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B5074" w14:textId="77777777" w:rsidR="00ED6C77" w:rsidRPr="00606439" w:rsidRDefault="00ED6C77" w:rsidP="00ED6C77">
      <w:pPr>
        <w:jc w:val="center"/>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_______________________________________</w:t>
      </w:r>
    </w:p>
    <w:p w14:paraId="37816764" w14:textId="77777777" w:rsidR="00ED6C77" w:rsidRPr="00606439" w:rsidRDefault="00ED6C77" w:rsidP="00844B9E">
      <w:pPr>
        <w:jc w:val="center"/>
        <w:rPr>
          <w:rFonts w:ascii="Times New Roman" w:hAnsi="Times New Roman" w:cs="Times New Roman"/>
          <w:b/>
          <w:color w:val="000000" w:themeColor="text1"/>
          <w:sz w:val="22"/>
          <w:szCs w:val="22"/>
          <w:lang w:val="en-GB"/>
        </w:rPr>
      </w:pPr>
    </w:p>
    <w:p w14:paraId="4364E971" w14:textId="5463FDEB" w:rsidR="00B067C5" w:rsidRPr="001B2689" w:rsidRDefault="00E71644" w:rsidP="001B2689">
      <w:pPr>
        <w:jc w:val="center"/>
        <w:rPr>
          <w:rFonts w:ascii="Times New Roman" w:hAnsi="Times New Roman" w:cs="Times New Roman"/>
          <w:b/>
          <w:color w:val="000000" w:themeColor="text1"/>
          <w:sz w:val="28"/>
          <w:szCs w:val="28"/>
          <w:lang w:val="en-GB"/>
        </w:rPr>
      </w:pPr>
      <w:r w:rsidRPr="00606439">
        <w:rPr>
          <w:rFonts w:ascii="Times New Roman" w:hAnsi="Times New Roman" w:cs="Times New Roman"/>
          <w:b/>
          <w:color w:val="000000" w:themeColor="text1"/>
          <w:sz w:val="28"/>
          <w:szCs w:val="28"/>
          <w:lang w:val="en-GB"/>
        </w:rPr>
        <w:t>Motor Control</w:t>
      </w:r>
    </w:p>
    <w:p w14:paraId="115C7ADC" w14:textId="23E1F622" w:rsidR="00B067C5" w:rsidRPr="00606439" w:rsidRDefault="00B067C5" w:rsidP="00EC0D9D">
      <w:pPr>
        <w:jc w:val="center"/>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_______________________________________</w:t>
      </w:r>
    </w:p>
    <w:p w14:paraId="011E2B3A" w14:textId="77777777" w:rsidR="00EC0D9D" w:rsidRPr="00606439" w:rsidRDefault="00EC0D9D" w:rsidP="00EC0D9D">
      <w:pPr>
        <w:rPr>
          <w:rFonts w:ascii="Times New Roman" w:hAnsi="Times New Roman" w:cs="Times New Roman"/>
          <w:color w:val="000000" w:themeColor="text1"/>
          <w:sz w:val="22"/>
          <w:szCs w:val="22"/>
          <w:lang w:val="en-GB"/>
        </w:rPr>
      </w:pPr>
    </w:p>
    <w:p w14:paraId="7D6D0C16" w14:textId="16CB0B06" w:rsidR="00EC0D9D" w:rsidRPr="00606439" w:rsidRDefault="00937D5B" w:rsidP="00937D5B">
      <w:pPr>
        <w:widowControl w:val="0"/>
        <w:autoSpaceDE w:val="0"/>
        <w:autoSpaceDN w:val="0"/>
        <w:adjustRightInd w:val="0"/>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 xml:space="preserve">1. </w:t>
      </w:r>
      <w:r w:rsidR="00EC0D9D" w:rsidRPr="00606439">
        <w:rPr>
          <w:rFonts w:ascii="Times New Roman" w:hAnsi="Times New Roman" w:cs="Times New Roman"/>
          <w:b/>
          <w:color w:val="000000" w:themeColor="text1"/>
          <w:sz w:val="22"/>
          <w:szCs w:val="22"/>
          <w:lang w:val="en-GB"/>
        </w:rPr>
        <w:t>Definition</w:t>
      </w:r>
      <w:r w:rsidR="000E69BE" w:rsidRPr="00606439">
        <w:rPr>
          <w:rFonts w:ascii="Times New Roman" w:hAnsi="Times New Roman" w:cs="Times New Roman"/>
          <w:b/>
          <w:color w:val="000000" w:themeColor="text1"/>
          <w:sz w:val="22"/>
          <w:szCs w:val="22"/>
          <w:lang w:val="en-GB"/>
        </w:rPr>
        <w:t xml:space="preserve"> and </w:t>
      </w:r>
      <w:r w:rsidR="008F2457" w:rsidRPr="00606439">
        <w:rPr>
          <w:rFonts w:ascii="Times New Roman" w:hAnsi="Times New Roman" w:cs="Times New Roman"/>
          <w:b/>
          <w:color w:val="000000" w:themeColor="text1"/>
          <w:sz w:val="22"/>
          <w:szCs w:val="22"/>
          <w:lang w:val="en-GB"/>
        </w:rPr>
        <w:t>Contributions</w:t>
      </w:r>
      <w:r w:rsidR="00E65ACD" w:rsidRPr="00606439">
        <w:rPr>
          <w:rFonts w:ascii="Times New Roman" w:hAnsi="Times New Roman" w:cs="Times New Roman"/>
          <w:b/>
          <w:color w:val="000000" w:themeColor="text1"/>
          <w:sz w:val="22"/>
          <w:szCs w:val="22"/>
          <w:lang w:val="en-GB"/>
        </w:rPr>
        <w:t xml:space="preserve"> of Motor Control</w:t>
      </w:r>
    </w:p>
    <w:p w14:paraId="5B7594CA" w14:textId="13E2A0E4" w:rsidR="00EC0D9D" w:rsidRPr="00606439" w:rsidRDefault="0034125D" w:rsidP="00EC0D9D">
      <w:pPr>
        <w:widowControl w:val="0"/>
        <w:autoSpaceDE w:val="0"/>
        <w:autoSpaceDN w:val="0"/>
        <w:adjustRightInd w:val="0"/>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2</w:t>
      </w:r>
      <w:r w:rsidR="000E69BE" w:rsidRPr="00606439">
        <w:rPr>
          <w:rFonts w:ascii="Times New Roman" w:hAnsi="Times New Roman" w:cs="Times New Roman"/>
          <w:b/>
          <w:color w:val="000000" w:themeColor="text1"/>
          <w:sz w:val="22"/>
          <w:szCs w:val="22"/>
          <w:lang w:val="en-GB"/>
        </w:rPr>
        <w:t>. Postural control</w:t>
      </w:r>
    </w:p>
    <w:p w14:paraId="6E4C1F32" w14:textId="0C700329" w:rsidR="005A10D5" w:rsidRPr="00606439" w:rsidRDefault="0034125D" w:rsidP="00EC0D9D">
      <w:pPr>
        <w:widowControl w:val="0"/>
        <w:autoSpaceDE w:val="0"/>
        <w:autoSpaceDN w:val="0"/>
        <w:adjustRightInd w:val="0"/>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3</w:t>
      </w:r>
      <w:r w:rsidR="003C0A7D" w:rsidRPr="00606439">
        <w:rPr>
          <w:rFonts w:ascii="Times New Roman" w:hAnsi="Times New Roman" w:cs="Times New Roman"/>
          <w:b/>
          <w:color w:val="000000" w:themeColor="text1"/>
          <w:sz w:val="22"/>
          <w:szCs w:val="22"/>
          <w:lang w:val="en-GB"/>
        </w:rPr>
        <w:t>. Activities</w:t>
      </w:r>
    </w:p>
    <w:p w14:paraId="0DF1BF6A" w14:textId="77777777" w:rsidR="00ED6C77" w:rsidRPr="00606439" w:rsidRDefault="00ED6C77" w:rsidP="00EC0D9D">
      <w:pPr>
        <w:rPr>
          <w:rFonts w:ascii="Times New Roman" w:hAnsi="Times New Roman" w:cs="Times New Roman"/>
          <w:b/>
          <w:color w:val="000000" w:themeColor="text1"/>
          <w:sz w:val="22"/>
          <w:szCs w:val="22"/>
          <w:lang w:val="en-GB"/>
        </w:rPr>
      </w:pPr>
    </w:p>
    <w:p w14:paraId="043D233A" w14:textId="77777777" w:rsidR="00A962C8" w:rsidRPr="00606439" w:rsidRDefault="00A962C8" w:rsidP="00EC0D9D">
      <w:pPr>
        <w:rPr>
          <w:rFonts w:ascii="Times New Roman" w:hAnsi="Times New Roman" w:cs="Times New Roman"/>
          <w:color w:val="000000" w:themeColor="text1"/>
          <w:sz w:val="22"/>
          <w:szCs w:val="22"/>
          <w:lang w:val="en-GB"/>
        </w:rPr>
      </w:pPr>
    </w:p>
    <w:p w14:paraId="387D182D" w14:textId="07586A62" w:rsidR="00A962C8" w:rsidRPr="00DA3D4C" w:rsidRDefault="00DA3D4C" w:rsidP="00DA3D4C">
      <w:pPr>
        <w:rPr>
          <w:rFonts w:ascii="Times New Roman" w:hAnsi="Times New Roman" w:cs="Times New Roman"/>
          <w:b/>
          <w:color w:val="000000" w:themeColor="text1"/>
          <w:sz w:val="22"/>
          <w:szCs w:val="22"/>
          <w:lang w:val="en-GB"/>
        </w:rPr>
      </w:pPr>
      <w:r w:rsidRPr="00DA3D4C">
        <w:rPr>
          <w:rFonts w:ascii="Times New Roman" w:hAnsi="Times New Roman" w:cs="Times New Roman"/>
          <w:b/>
          <w:color w:val="000000" w:themeColor="text1"/>
          <w:sz w:val="22"/>
          <w:szCs w:val="22"/>
          <w:lang w:val="en-GB"/>
        </w:rPr>
        <w:t>1.</w:t>
      </w:r>
      <w:r w:rsidRPr="00DA3D4C">
        <w:rPr>
          <w:rFonts w:ascii="Times New Roman" w:hAnsi="Times New Roman" w:cs="Times New Roman"/>
          <w:b/>
          <w:color w:val="000000" w:themeColor="text1"/>
          <w:sz w:val="22"/>
          <w:szCs w:val="22"/>
          <w:lang w:val="en-GB"/>
        </w:rPr>
        <w:tab/>
        <w:t>D</w:t>
      </w:r>
      <w:r w:rsidR="00DC7EA7" w:rsidRPr="00DA3D4C">
        <w:rPr>
          <w:rFonts w:ascii="Times New Roman" w:hAnsi="Times New Roman" w:cs="Times New Roman"/>
          <w:b/>
          <w:color w:val="000000" w:themeColor="text1"/>
          <w:sz w:val="22"/>
          <w:szCs w:val="22"/>
          <w:lang w:val="en-GB"/>
        </w:rPr>
        <w:t>efinition</w:t>
      </w:r>
      <w:r w:rsidR="008F2457" w:rsidRPr="00DA3D4C">
        <w:rPr>
          <w:rFonts w:ascii="Times New Roman" w:hAnsi="Times New Roman" w:cs="Times New Roman"/>
          <w:b/>
          <w:color w:val="000000" w:themeColor="text1"/>
          <w:sz w:val="22"/>
          <w:szCs w:val="22"/>
          <w:lang w:val="en-GB"/>
        </w:rPr>
        <w:t>s</w:t>
      </w:r>
      <w:r w:rsidR="0034125D" w:rsidRPr="00DA3D4C">
        <w:rPr>
          <w:rFonts w:ascii="Times New Roman" w:hAnsi="Times New Roman" w:cs="Times New Roman"/>
          <w:b/>
          <w:color w:val="000000" w:themeColor="text1"/>
          <w:sz w:val="22"/>
          <w:szCs w:val="22"/>
          <w:lang w:val="en-GB"/>
        </w:rPr>
        <w:t xml:space="preserve"> and </w:t>
      </w:r>
      <w:r w:rsidR="008F2457" w:rsidRPr="00DA3D4C">
        <w:rPr>
          <w:rFonts w:ascii="Times New Roman" w:hAnsi="Times New Roman" w:cs="Times New Roman"/>
          <w:b/>
          <w:color w:val="000000" w:themeColor="text1"/>
          <w:sz w:val="22"/>
          <w:szCs w:val="22"/>
          <w:lang w:val="en-GB"/>
        </w:rPr>
        <w:t>Contributions</w:t>
      </w:r>
    </w:p>
    <w:p w14:paraId="5708D46B" w14:textId="0E3DDBBC" w:rsidR="0034125D" w:rsidRPr="00606439" w:rsidRDefault="0034125D" w:rsidP="00606439">
      <w:pPr>
        <w:pStyle w:val="Listenabsatz"/>
        <w:numPr>
          <w:ilvl w:val="1"/>
          <w:numId w:val="21"/>
        </w:numPr>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Definition of Motor Control</w:t>
      </w:r>
    </w:p>
    <w:p w14:paraId="3215415A" w14:textId="77777777" w:rsidR="00A962C8" w:rsidRPr="00606439" w:rsidRDefault="00A962C8" w:rsidP="00EC0D9D">
      <w:pPr>
        <w:rPr>
          <w:rFonts w:ascii="Times New Roman" w:hAnsi="Times New Roman" w:cs="Times New Roman"/>
          <w:color w:val="000000" w:themeColor="text1"/>
          <w:sz w:val="22"/>
          <w:szCs w:val="22"/>
          <w:lang w:val="en-GB"/>
        </w:rPr>
      </w:pPr>
    </w:p>
    <w:p w14:paraId="7F9431BA" w14:textId="16FBDD2F" w:rsidR="004E5F6E" w:rsidRPr="00C33F07" w:rsidRDefault="004E5F6E" w:rsidP="003B5427">
      <w:pPr>
        <w:widowControl w:val="0"/>
        <w:autoSpaceDE w:val="0"/>
        <w:autoSpaceDN w:val="0"/>
        <w:adjustRightInd w:val="0"/>
        <w:rPr>
          <w:rFonts w:ascii="Times New Roman" w:hAnsi="Times New Roman" w:cs="Times New Roman"/>
          <w:i/>
          <w:color w:val="000000" w:themeColor="text1"/>
          <w:sz w:val="22"/>
          <w:szCs w:val="22"/>
          <w:lang w:val="en-GB"/>
        </w:rPr>
      </w:pPr>
      <w:r w:rsidRPr="00C33F07">
        <w:rPr>
          <w:rFonts w:ascii="Times New Roman" w:hAnsi="Times New Roman" w:cs="Times New Roman"/>
          <w:b/>
          <w:i/>
          <w:color w:val="000000" w:themeColor="text1"/>
          <w:sz w:val="22"/>
          <w:szCs w:val="22"/>
          <w:lang w:val="en-GB"/>
        </w:rPr>
        <w:t>“</w:t>
      </w:r>
      <w:r w:rsidR="00B64681" w:rsidRPr="00C33F07">
        <w:rPr>
          <w:rFonts w:ascii="Times New Roman" w:hAnsi="Times New Roman" w:cs="Times New Roman"/>
          <w:b/>
          <w:i/>
          <w:color w:val="000000" w:themeColor="text1"/>
          <w:sz w:val="22"/>
          <w:szCs w:val="22"/>
          <w:lang w:val="en-GB"/>
        </w:rPr>
        <w:t>Motor control</w:t>
      </w:r>
      <w:r w:rsidR="00B64681" w:rsidRPr="00C33F07">
        <w:rPr>
          <w:rFonts w:ascii="Times New Roman" w:hAnsi="Times New Roman" w:cs="Times New Roman"/>
          <w:i/>
          <w:color w:val="000000" w:themeColor="text1"/>
          <w:sz w:val="22"/>
          <w:szCs w:val="22"/>
          <w:lang w:val="en-GB"/>
        </w:rPr>
        <w:t xml:space="preserve"> is defin</w:t>
      </w:r>
      <w:r w:rsidR="003B5427" w:rsidRPr="00C33F07">
        <w:rPr>
          <w:rFonts w:ascii="Times New Roman" w:hAnsi="Times New Roman" w:cs="Times New Roman"/>
          <w:i/>
          <w:color w:val="000000" w:themeColor="text1"/>
          <w:sz w:val="22"/>
          <w:szCs w:val="22"/>
          <w:lang w:val="en-GB"/>
        </w:rPr>
        <w:t>ed as the ability to regulate or direct the mechanisms essential to movement</w:t>
      </w:r>
      <w:r w:rsidR="00C33F07">
        <w:rPr>
          <w:rFonts w:ascii="Times New Roman" w:hAnsi="Times New Roman" w:cs="Times New Roman"/>
          <w:i/>
          <w:color w:val="000000" w:themeColor="text1"/>
          <w:sz w:val="22"/>
          <w:szCs w:val="22"/>
          <w:lang w:val="en-GB"/>
        </w:rPr>
        <w:t>.</w:t>
      </w:r>
      <w:r w:rsidRPr="00C33F07">
        <w:rPr>
          <w:rFonts w:ascii="Times New Roman" w:hAnsi="Times New Roman" w:cs="Times New Roman"/>
          <w:i/>
          <w:color w:val="000000" w:themeColor="text1"/>
          <w:sz w:val="22"/>
          <w:szCs w:val="22"/>
          <w:lang w:val="en-GB"/>
        </w:rPr>
        <w:t>”</w:t>
      </w:r>
    </w:p>
    <w:p w14:paraId="408E674D" w14:textId="6FDA8787" w:rsidR="00B7609E" w:rsidRPr="00606439" w:rsidRDefault="004E5F6E" w:rsidP="003B5427">
      <w:pPr>
        <w:widowControl w:val="0"/>
        <w:autoSpaceDE w:val="0"/>
        <w:autoSpaceDN w:val="0"/>
        <w:adjustRightInd w:val="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fldChar w:fldCharType="begin"/>
      </w:r>
      <w:r>
        <w:rPr>
          <w:rFonts w:ascii="Times New Roman" w:hAnsi="Times New Roman" w:cs="Times New Roman"/>
          <w:color w:val="000000" w:themeColor="text1"/>
          <w:sz w:val="22"/>
          <w:szCs w:val="22"/>
          <w:lang w:val="en-GB"/>
        </w:rPr>
        <w:instrText xml:space="preserve"> ADDIN ZOTERO_ITEM CSL_CITATION {"citationID":"9kfiLp4l","properties":{"formattedCitation":"{\\rtf (Shumway-Cook &amp; Woollacott 2011, S.4; Horak u.\\uc0\\u160{}a. 1997)}","plainCitation":"(Shumway-Cook &amp; Woollacott 2011, S.4; Horak u. a. 1997)"},"citationItems":[{"id":201,"uris":["http://zotero.org/users/local/ItbDcOTG/items/Q2ZUAU9R"],"uri":["http://zotero.org/users/local/ItbDcOTG/items/Q2ZUAU9R"],"itemData":{"id":201,"type":"book","title":"Motor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locator":"4"},{"id":7,"uris":["http://zotero.org/users/local/ItbDcOTG/items/MU2XP26B"],"uri":["http://zotero.org/users/local/ItbDcOTG/items/MU2XP26B"],"itemData":{"id":7,"type":"article-journal","title":"Postural Perturbations: New Insights for Treatment of Balance Disorders","container-title":"Physical Therapy","page":"517-533","volume":"77","issue":"5","source":"ptjournal.apta.org","ISSN":"0031-9023, 1538-6724","shortTitle":"Postural Perturbations","journalAbbreviation":"PHYS THER","language":"en","author":[{"family":"Horak","given":"Fay B."},{"family":"Henry","given":"Sharon M."},{"family":"Shumway-Cook","given":"Anne"}],"issued":{"date-parts":[["1997",1,5]]},"accessed":{"date-parts":[["2012",4,30]]}}}],"schema":"https://github.com/citation-style-language/schema/raw/master/csl-citation.json"} </w:instrText>
      </w:r>
      <w:r>
        <w:rPr>
          <w:rFonts w:ascii="Times New Roman" w:hAnsi="Times New Roman" w:cs="Times New Roman"/>
          <w:color w:val="000000" w:themeColor="text1"/>
          <w:sz w:val="22"/>
          <w:szCs w:val="22"/>
          <w:lang w:val="en-GB"/>
        </w:rPr>
        <w:fldChar w:fldCharType="separate"/>
      </w:r>
      <w:r w:rsidRPr="004E5F6E">
        <w:rPr>
          <w:rFonts w:ascii="Times New Roman" w:hAnsi="Times New Roman" w:cs="Times New Roman"/>
          <w:color w:val="000000"/>
          <w:sz w:val="22"/>
        </w:rPr>
        <w:t xml:space="preserve">(Shumway-Cook &amp; Woollacott 2011, </w:t>
      </w:r>
      <w:r>
        <w:rPr>
          <w:rFonts w:ascii="Times New Roman" w:hAnsi="Times New Roman" w:cs="Times New Roman"/>
          <w:color w:val="000000"/>
          <w:sz w:val="22"/>
        </w:rPr>
        <w:t>p</w:t>
      </w:r>
      <w:r w:rsidR="002B17A2">
        <w:rPr>
          <w:rFonts w:ascii="Times New Roman" w:hAnsi="Times New Roman" w:cs="Times New Roman"/>
          <w:color w:val="000000"/>
          <w:sz w:val="22"/>
        </w:rPr>
        <w:t>.4; Horak et al</w:t>
      </w:r>
      <w:r w:rsidRPr="004E5F6E">
        <w:rPr>
          <w:rFonts w:ascii="Times New Roman" w:hAnsi="Times New Roman" w:cs="Times New Roman"/>
          <w:color w:val="000000"/>
          <w:sz w:val="22"/>
        </w:rPr>
        <w:t xml:space="preserve"> 1997)</w:t>
      </w:r>
      <w:r>
        <w:rPr>
          <w:rFonts w:ascii="Times New Roman" w:hAnsi="Times New Roman" w:cs="Times New Roman"/>
          <w:color w:val="000000" w:themeColor="text1"/>
          <w:sz w:val="22"/>
          <w:szCs w:val="22"/>
          <w:lang w:val="en-GB"/>
        </w:rPr>
        <w:fldChar w:fldCharType="end"/>
      </w:r>
      <w:r w:rsidR="004C5F12" w:rsidRPr="00606439">
        <w:rPr>
          <w:rFonts w:ascii="Times New Roman" w:hAnsi="Times New Roman" w:cs="Times New Roman"/>
          <w:color w:val="000000" w:themeColor="text1"/>
          <w:sz w:val="22"/>
          <w:szCs w:val="22"/>
          <w:lang w:val="en-GB"/>
        </w:rPr>
        <w:t xml:space="preserve"> </w:t>
      </w:r>
    </w:p>
    <w:p w14:paraId="721CFD84" w14:textId="4A24CC9B" w:rsidR="003A3C99" w:rsidRPr="00606439" w:rsidRDefault="004E5F6E" w:rsidP="003B5427">
      <w:pPr>
        <w:widowControl w:val="0"/>
        <w:autoSpaceDE w:val="0"/>
        <w:autoSpaceDN w:val="0"/>
        <w:adjustRightInd w:val="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Relevant questions are</w:t>
      </w:r>
      <w:r w:rsidR="003A3C99" w:rsidRPr="00606439">
        <w:rPr>
          <w:rFonts w:ascii="Times New Roman" w:hAnsi="Times New Roman" w:cs="Times New Roman"/>
          <w:color w:val="000000" w:themeColor="text1"/>
          <w:sz w:val="22"/>
          <w:szCs w:val="22"/>
          <w:lang w:val="en-GB"/>
        </w:rPr>
        <w:t>:</w:t>
      </w:r>
    </w:p>
    <w:p w14:paraId="450566FC" w14:textId="7785C31D" w:rsidR="003A3C99" w:rsidRPr="00C33F07" w:rsidRDefault="004C5F12" w:rsidP="004C5F12">
      <w:pPr>
        <w:widowControl w:val="0"/>
        <w:autoSpaceDE w:val="0"/>
        <w:autoSpaceDN w:val="0"/>
        <w:adjustRightInd w:val="0"/>
        <w:ind w:left="700" w:hanging="700"/>
        <w:rPr>
          <w:rFonts w:ascii="Times New Roman" w:hAnsi="Times New Roman" w:cs="Times New Roman"/>
          <w:i/>
          <w:color w:val="000000" w:themeColor="text1"/>
          <w:sz w:val="22"/>
          <w:szCs w:val="22"/>
          <w:lang w:val="en-GB"/>
        </w:rPr>
      </w:pPr>
      <w:r w:rsidRPr="00606439">
        <w:rPr>
          <w:rFonts w:ascii="Times New Roman" w:hAnsi="Times New Roman" w:cs="Times New Roman"/>
          <w:color w:val="000000" w:themeColor="text1"/>
          <w:sz w:val="22"/>
          <w:szCs w:val="22"/>
          <w:lang w:val="en-GB"/>
        </w:rPr>
        <w:t>-</w:t>
      </w:r>
      <w:r w:rsidRPr="00606439">
        <w:rPr>
          <w:rFonts w:ascii="Times New Roman" w:hAnsi="Times New Roman" w:cs="Times New Roman"/>
          <w:color w:val="000000" w:themeColor="text1"/>
          <w:sz w:val="22"/>
          <w:szCs w:val="22"/>
          <w:lang w:val="en-GB"/>
        </w:rPr>
        <w:tab/>
      </w:r>
      <w:r w:rsidR="002B17A2" w:rsidRPr="00C33F07">
        <w:rPr>
          <w:rFonts w:ascii="Times New Roman" w:hAnsi="Times New Roman" w:cs="Times New Roman"/>
          <w:i/>
          <w:color w:val="000000" w:themeColor="text1"/>
          <w:sz w:val="22"/>
          <w:szCs w:val="22"/>
          <w:lang w:val="en-GB"/>
        </w:rPr>
        <w:t>“</w:t>
      </w:r>
      <w:r w:rsidR="00B64681" w:rsidRPr="00C33F07">
        <w:rPr>
          <w:rFonts w:ascii="Times New Roman" w:hAnsi="Times New Roman" w:cs="Times New Roman"/>
          <w:i/>
          <w:color w:val="000000" w:themeColor="text1"/>
          <w:sz w:val="22"/>
          <w:szCs w:val="22"/>
          <w:lang w:val="en-GB"/>
        </w:rPr>
        <w:t>H</w:t>
      </w:r>
      <w:r w:rsidR="003A3C99" w:rsidRPr="00C33F07">
        <w:rPr>
          <w:rFonts w:ascii="Times New Roman" w:hAnsi="Times New Roman" w:cs="Times New Roman"/>
          <w:i/>
          <w:color w:val="000000" w:themeColor="text1"/>
          <w:sz w:val="22"/>
          <w:szCs w:val="22"/>
          <w:lang w:val="en-GB"/>
        </w:rPr>
        <w:t xml:space="preserve">ow does the central nervous system (CNS) organize the many </w:t>
      </w:r>
      <w:r w:rsidR="00B64681" w:rsidRPr="00C33F07">
        <w:rPr>
          <w:rFonts w:ascii="Times New Roman" w:hAnsi="Times New Roman" w:cs="Times New Roman"/>
          <w:i/>
          <w:color w:val="000000" w:themeColor="text1"/>
          <w:sz w:val="22"/>
          <w:szCs w:val="22"/>
          <w:lang w:val="en-GB"/>
        </w:rPr>
        <w:t>individual</w:t>
      </w:r>
      <w:r w:rsidR="003A3C99" w:rsidRPr="00C33F07">
        <w:rPr>
          <w:rFonts w:ascii="Times New Roman" w:hAnsi="Times New Roman" w:cs="Times New Roman"/>
          <w:i/>
          <w:color w:val="000000" w:themeColor="text1"/>
          <w:sz w:val="22"/>
          <w:szCs w:val="22"/>
          <w:lang w:val="en-GB"/>
        </w:rPr>
        <w:t xml:space="preserve"> muscles and joints into coordinated functional movements? </w:t>
      </w:r>
      <w:r w:rsidR="003A3C99" w:rsidRPr="00C33F07">
        <w:rPr>
          <w:rFonts w:ascii="Times New Roman" w:hAnsi="Times New Roman" w:cs="Times New Roman"/>
          <w:i/>
          <w:color w:val="000000" w:themeColor="text1"/>
          <w:sz w:val="22"/>
          <w:szCs w:val="22"/>
          <w:lang w:val="en-GB"/>
        </w:rPr>
        <w:fldChar w:fldCharType="begin"/>
      </w:r>
      <w:r w:rsidR="00D9573B" w:rsidRPr="00C33F07">
        <w:rPr>
          <w:rFonts w:ascii="Times New Roman" w:hAnsi="Times New Roman" w:cs="Times New Roman"/>
          <w:i/>
          <w:color w:val="000000" w:themeColor="text1"/>
          <w:sz w:val="22"/>
          <w:szCs w:val="22"/>
          <w:lang w:val="en-GB"/>
        </w:rPr>
        <w:instrText xml:space="preserve"> ADDIN ZOTERO_ITEM CSL_CITATION {"citationID":"vJG1rQzZ","properties":{"formattedCitation":"(Bernstein 1967; Shumway-Cook &amp; Woollacott 2011; Magill 2003; Schmidt &amp; Lee 2011)","plainCitation":"(Bernstein 1967; Shumway-Cook &amp; Woollacott 2011; Magill 2003; Schmidt &amp; Lee 2011)"},"citationItems":[{"id":192,"uris":["http://zotero.org/users/local/ItbDcOTG/items/HJCAIVI7"],"uri":["http://zotero.org/users/local/ItbDcOTG/items/HJCAIVI7"],"itemData":{"id":192,"type":"book","title":"The co-ordination and regulation of movements","publisher":"Pergamon Press","number-of-pages":"226","source":"Google Books","language":"en","author":[{"family":"Bernstein","given":"Nikolai Aleksandrovich"}],"issued":{"date-parts":[["1967"]]}},"label":"page"},{"id":201,"uris":["http://zotero.org/users/local/ItbDcOTG/items/Q2ZUAU9R"],"uri":["http://zotero.org/users/local/ItbDcOTG/items/Q2ZUAU9R"],"itemData":{"id":201,"type":"book","title":"Motor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label":"page"},{"id":185,"uris":["http://zotero.org/users/local/ItbDcOTG/items/S6CFWDDK"],"uri":["http://zotero.org/users/local/ItbDcOTG/items/S6CFWDDK"],"itemData":{"id":185,"type":"book","title":"Motor Learning and Control: Concepts and Applications","publisher":"Mcgraw-Hill Professional","number-of-pages":"416","edition":"7th","source":"Amazon.com","ISBN":"0072557222","shortTitle":"Motor Learning and Control","author":[{"family":"Magill","given":"Richard A."}],"issued":{"date-parts":[["2003",8]]}},"label":"page"},{"id":203,"uris":["http://zotero.org/users/local/ItbDcOTG/items/SG7Q9SQ2"],"uri":["http://zotero.org/users/local/ItbDcOTG/items/SG7Q9SQ2"],"itemData":{"id":203,"type":"book","title":"Motor Control and Learning: A Behavioral Emphasis","publisher":"Human Kinetics","number-of-pages":"581","edition":"5th edition.","source":"Amazon.com","ISBN":"0736079610","shortTitle":"Motor Control and Learning","author":[{"family":"Schmidt","given":"Richard A."},{"family":"Lee","given":"Tim"}],"issued":{"date-parts":[["2011",3,30]]}},"label":"page"}],"schema":"https://github.com/citation-style-language/schema/raw/master/csl-citation.json"} </w:instrText>
      </w:r>
      <w:r w:rsidR="003A3C99" w:rsidRPr="00C33F07">
        <w:rPr>
          <w:rFonts w:ascii="Times New Roman" w:hAnsi="Times New Roman" w:cs="Times New Roman"/>
          <w:i/>
          <w:color w:val="000000" w:themeColor="text1"/>
          <w:sz w:val="22"/>
          <w:szCs w:val="22"/>
          <w:lang w:val="en-GB"/>
        </w:rPr>
        <w:fldChar w:fldCharType="separate"/>
      </w:r>
      <w:r w:rsidR="000417FD" w:rsidRPr="00C33F07">
        <w:rPr>
          <w:rFonts w:ascii="Times New Roman" w:hAnsi="Times New Roman" w:cs="Times New Roman"/>
          <w:i/>
          <w:noProof/>
          <w:color w:val="000000" w:themeColor="text1"/>
          <w:sz w:val="22"/>
          <w:szCs w:val="22"/>
          <w:lang w:val="en-GB"/>
        </w:rPr>
        <w:t>(Bernstein 1967; Shumway-Cook &amp; Woollacott 2011; Magill 2003; Schmidt &amp; Lee 2011)</w:t>
      </w:r>
      <w:r w:rsidR="003A3C99" w:rsidRPr="00C33F07">
        <w:rPr>
          <w:rFonts w:ascii="Times New Roman" w:hAnsi="Times New Roman" w:cs="Times New Roman"/>
          <w:i/>
          <w:color w:val="000000" w:themeColor="text1"/>
          <w:sz w:val="22"/>
          <w:szCs w:val="22"/>
          <w:lang w:val="en-GB"/>
        </w:rPr>
        <w:fldChar w:fldCharType="end"/>
      </w:r>
    </w:p>
    <w:p w14:paraId="084A9128" w14:textId="619B2878" w:rsidR="004C5F12" w:rsidRPr="00C33F07" w:rsidRDefault="004C5F12" w:rsidP="004C5F12">
      <w:pPr>
        <w:widowControl w:val="0"/>
        <w:autoSpaceDE w:val="0"/>
        <w:autoSpaceDN w:val="0"/>
        <w:adjustRightInd w:val="0"/>
        <w:ind w:left="700" w:hanging="700"/>
        <w:rPr>
          <w:rFonts w:ascii="Times New Roman" w:hAnsi="Times New Roman" w:cs="Times New Roman"/>
          <w:i/>
          <w:color w:val="000000" w:themeColor="text1"/>
          <w:sz w:val="22"/>
          <w:szCs w:val="22"/>
          <w:lang w:val="en-GB"/>
        </w:rPr>
      </w:pPr>
      <w:r w:rsidRPr="00C33F07">
        <w:rPr>
          <w:rFonts w:ascii="Times New Roman" w:hAnsi="Times New Roman" w:cs="Times New Roman"/>
          <w:i/>
          <w:color w:val="000000" w:themeColor="text1"/>
          <w:sz w:val="22"/>
          <w:szCs w:val="22"/>
          <w:lang w:val="en-GB"/>
        </w:rPr>
        <w:t>-</w:t>
      </w:r>
      <w:r w:rsidRPr="00C33F07">
        <w:rPr>
          <w:rFonts w:ascii="Times New Roman" w:hAnsi="Times New Roman" w:cs="Times New Roman"/>
          <w:i/>
          <w:color w:val="000000" w:themeColor="text1"/>
          <w:sz w:val="22"/>
          <w:szCs w:val="22"/>
          <w:lang w:val="en-GB"/>
        </w:rPr>
        <w:tab/>
      </w:r>
      <w:r w:rsidR="003A3C99" w:rsidRPr="00C33F07">
        <w:rPr>
          <w:rFonts w:ascii="Times New Roman" w:hAnsi="Times New Roman" w:cs="Times New Roman"/>
          <w:i/>
          <w:color w:val="000000" w:themeColor="text1"/>
          <w:sz w:val="22"/>
          <w:szCs w:val="22"/>
          <w:lang w:val="en-GB"/>
        </w:rPr>
        <w:t xml:space="preserve">How is sensory information from the environment and the body used to select and control </w:t>
      </w:r>
      <w:r w:rsidR="00B7609E" w:rsidRPr="00C33F07">
        <w:rPr>
          <w:rFonts w:ascii="Times New Roman" w:hAnsi="Times New Roman" w:cs="Times New Roman"/>
          <w:i/>
          <w:color w:val="000000" w:themeColor="text1"/>
          <w:sz w:val="22"/>
          <w:szCs w:val="22"/>
          <w:lang w:val="en-GB"/>
        </w:rPr>
        <w:t>movement?</w:t>
      </w:r>
    </w:p>
    <w:p w14:paraId="00E84C43" w14:textId="684AEF02" w:rsidR="00A1099F" w:rsidRPr="00606439" w:rsidRDefault="004C5F12" w:rsidP="009604D1">
      <w:pPr>
        <w:widowControl w:val="0"/>
        <w:autoSpaceDE w:val="0"/>
        <w:autoSpaceDN w:val="0"/>
        <w:adjustRightInd w:val="0"/>
        <w:ind w:left="700" w:hanging="700"/>
        <w:rPr>
          <w:rFonts w:ascii="Times New Roman" w:hAnsi="Times New Roman" w:cs="Times New Roman"/>
          <w:color w:val="000000" w:themeColor="text1"/>
          <w:sz w:val="22"/>
          <w:szCs w:val="22"/>
          <w:lang w:val="en-GB"/>
        </w:rPr>
      </w:pPr>
      <w:r w:rsidRPr="00C33F07">
        <w:rPr>
          <w:rFonts w:ascii="Times New Roman" w:hAnsi="Times New Roman" w:cs="Times New Roman"/>
          <w:i/>
          <w:color w:val="000000" w:themeColor="text1"/>
          <w:sz w:val="22"/>
          <w:szCs w:val="22"/>
          <w:lang w:val="en-GB"/>
        </w:rPr>
        <w:t>-</w:t>
      </w:r>
      <w:r w:rsidRPr="00C33F07">
        <w:rPr>
          <w:rFonts w:ascii="Times New Roman" w:hAnsi="Times New Roman" w:cs="Times New Roman"/>
          <w:i/>
          <w:color w:val="000000" w:themeColor="text1"/>
          <w:sz w:val="22"/>
          <w:szCs w:val="22"/>
          <w:lang w:val="en-GB"/>
        </w:rPr>
        <w:tab/>
      </w:r>
      <w:r w:rsidR="003A3C99" w:rsidRPr="00C33F07">
        <w:rPr>
          <w:rFonts w:ascii="Times New Roman" w:hAnsi="Times New Roman" w:cs="Times New Roman"/>
          <w:i/>
          <w:color w:val="000000" w:themeColor="text1"/>
          <w:sz w:val="22"/>
          <w:szCs w:val="22"/>
          <w:lang w:val="en-GB"/>
        </w:rPr>
        <w:t xml:space="preserve">What is the best way to study movement, and how can movement problems be quantified in patients with motor control </w:t>
      </w:r>
      <w:r w:rsidR="00B64681" w:rsidRPr="00C33F07">
        <w:rPr>
          <w:rFonts w:ascii="Times New Roman" w:hAnsi="Times New Roman" w:cs="Times New Roman"/>
          <w:i/>
          <w:color w:val="000000" w:themeColor="text1"/>
          <w:sz w:val="22"/>
          <w:szCs w:val="22"/>
          <w:lang w:val="en-GB"/>
        </w:rPr>
        <w:t>problems?</w:t>
      </w:r>
      <w:r w:rsidR="002B17A2" w:rsidRPr="00C33F07">
        <w:rPr>
          <w:rFonts w:ascii="Times New Roman" w:hAnsi="Times New Roman" w:cs="Times New Roman"/>
          <w:i/>
          <w:color w:val="000000" w:themeColor="text1"/>
          <w:sz w:val="22"/>
          <w:szCs w:val="22"/>
          <w:lang w:val="en-GB"/>
        </w:rPr>
        <w:t>”</w:t>
      </w:r>
      <w:r w:rsidR="00B64681" w:rsidRPr="00606439">
        <w:rPr>
          <w:rFonts w:ascii="Times New Roman" w:hAnsi="Times New Roman" w:cs="Times New Roman"/>
          <w:color w:val="000000" w:themeColor="text1"/>
          <w:sz w:val="22"/>
          <w:szCs w:val="22"/>
          <w:lang w:val="en-GB"/>
        </w:rPr>
        <w:t xml:space="preserve"> </w:t>
      </w:r>
      <w:r w:rsidR="002B17A2">
        <w:rPr>
          <w:rFonts w:ascii="Times New Roman" w:hAnsi="Times New Roman" w:cs="Times New Roman"/>
          <w:color w:val="000000" w:themeColor="text1"/>
          <w:sz w:val="22"/>
          <w:szCs w:val="22"/>
          <w:lang w:val="en-GB"/>
        </w:rPr>
        <w:fldChar w:fldCharType="begin"/>
      </w:r>
      <w:r w:rsidR="002B17A2">
        <w:rPr>
          <w:rFonts w:ascii="Times New Roman" w:hAnsi="Times New Roman" w:cs="Times New Roman"/>
          <w:color w:val="000000" w:themeColor="text1"/>
          <w:sz w:val="22"/>
          <w:szCs w:val="22"/>
          <w:lang w:val="en-GB"/>
        </w:rPr>
        <w:instrText xml:space="preserve"> ADDIN ZOTERO_ITEM CSL_CITATION {"citationID":"vjq9aRD4","properties":{"formattedCitation":"(Shumway-Cook &amp; Woollacott 2011, S.4)","plainCitation":"(Shumway-Cook &amp; Woollacott 2011, S.4)"},"citationItems":[{"id":201,"uris":["http://zotero.org/users/local/ItbDcOTG/items/Q2ZUAU9R"],"uri":["http://zotero.org/users/local/ItbDcOTG/items/Q2ZUAU9R"],"itemData":{"id":201,"type":"book","title":"Motor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Control","author":[{"family":"Shumway-Cook","given":""},{"family":"Woollacott","given":""}],"issued":{"date-parts":[["2011",1,1]]}},"locator":"4"}],"schema":"https://github.com/citation-style-language/schema/raw/master/csl-citation.json"} </w:instrText>
      </w:r>
      <w:r w:rsidR="002B17A2">
        <w:rPr>
          <w:rFonts w:ascii="Times New Roman" w:hAnsi="Times New Roman" w:cs="Times New Roman"/>
          <w:color w:val="000000" w:themeColor="text1"/>
          <w:sz w:val="22"/>
          <w:szCs w:val="22"/>
          <w:lang w:val="en-GB"/>
        </w:rPr>
        <w:fldChar w:fldCharType="separate"/>
      </w:r>
      <w:r w:rsidR="002B17A2">
        <w:rPr>
          <w:rFonts w:ascii="Times New Roman" w:hAnsi="Times New Roman" w:cs="Times New Roman"/>
          <w:noProof/>
          <w:color w:val="000000" w:themeColor="text1"/>
          <w:sz w:val="22"/>
          <w:szCs w:val="22"/>
          <w:lang w:val="en-GB"/>
        </w:rPr>
        <w:t>(Shumway-Cook &amp; Woollacott 2011, p.4)</w:t>
      </w:r>
      <w:r w:rsidR="002B17A2">
        <w:rPr>
          <w:rFonts w:ascii="Times New Roman" w:hAnsi="Times New Roman" w:cs="Times New Roman"/>
          <w:color w:val="000000" w:themeColor="text1"/>
          <w:sz w:val="22"/>
          <w:szCs w:val="22"/>
          <w:lang w:val="en-GB"/>
        </w:rPr>
        <w:fldChar w:fldCharType="end"/>
      </w:r>
    </w:p>
    <w:p w14:paraId="6AC2473B" w14:textId="1060F3E5" w:rsidR="00A1099F" w:rsidRPr="00606439" w:rsidRDefault="00A1099F" w:rsidP="004C5F12">
      <w:pPr>
        <w:widowControl w:val="0"/>
        <w:autoSpaceDE w:val="0"/>
        <w:autoSpaceDN w:val="0"/>
        <w:adjustRightInd w:val="0"/>
        <w:ind w:left="700" w:hanging="700"/>
        <w:rPr>
          <w:rFonts w:ascii="Times New Roman" w:hAnsi="Times New Roman" w:cs="Times New Roman"/>
          <w:color w:val="000000" w:themeColor="text1"/>
          <w:sz w:val="22"/>
          <w:szCs w:val="22"/>
          <w:lang w:val="en-GB"/>
        </w:rPr>
      </w:pPr>
    </w:p>
    <w:p w14:paraId="658BE679" w14:textId="54463217" w:rsidR="00A04AC6" w:rsidRDefault="00A04AC6" w:rsidP="001B2689">
      <w:pPr>
        <w:pStyle w:val="Listenabsatz"/>
        <w:ind w:left="0"/>
        <w:rPr>
          <w:rFonts w:ascii="Times New Roman" w:hAnsi="Times New Roman" w:cs="Times New Roman"/>
          <w:color w:val="000000" w:themeColor="text1"/>
          <w:sz w:val="22"/>
          <w:szCs w:val="22"/>
          <w:lang w:val="en-GB"/>
        </w:rPr>
      </w:pPr>
      <w:r w:rsidRPr="00606439">
        <w:rPr>
          <w:rFonts w:ascii="Times New Roman" w:hAnsi="Times New Roman" w:cs="Times New Roman"/>
          <w:noProof/>
          <w:color w:val="000000" w:themeColor="text1"/>
          <w:sz w:val="22"/>
          <w:szCs w:val="22"/>
        </w:rPr>
        <w:drawing>
          <wp:anchor distT="0" distB="0" distL="114300" distR="114300" simplePos="0" relativeHeight="251664384" behindDoc="0" locked="0" layoutInCell="1" allowOverlap="1" wp14:anchorId="3A7EE3D1" wp14:editId="5F01C3B9">
            <wp:simplePos x="0" y="0"/>
            <wp:positionH relativeFrom="column">
              <wp:posOffset>342900</wp:posOffset>
            </wp:positionH>
            <wp:positionV relativeFrom="paragraph">
              <wp:posOffset>34290</wp:posOffset>
            </wp:positionV>
            <wp:extent cx="2563495" cy="2258060"/>
            <wp:effectExtent l="0" t="0" r="1905" b="2540"/>
            <wp:wrapTight wrapText="bothSides">
              <wp:wrapPolygon edited="0">
                <wp:start x="0" y="0"/>
                <wp:lineTo x="0" y="21381"/>
                <wp:lineTo x="21402" y="21381"/>
                <wp:lineTo x="2140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3495" cy="2258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159A48" w14:textId="1225EEC8" w:rsidR="00A04AC6" w:rsidRDefault="00A04AC6" w:rsidP="001B2689">
      <w:pPr>
        <w:pStyle w:val="Listenabsatz"/>
        <w:ind w:left="0"/>
        <w:rPr>
          <w:rFonts w:ascii="Times New Roman" w:hAnsi="Times New Roman" w:cs="Times New Roman"/>
          <w:color w:val="000000" w:themeColor="text1"/>
          <w:sz w:val="22"/>
          <w:szCs w:val="22"/>
          <w:lang w:val="en-GB"/>
        </w:rPr>
      </w:pPr>
    </w:p>
    <w:p w14:paraId="2ECC8C55" w14:textId="01FFAF92" w:rsidR="00A04AC6" w:rsidRDefault="00A04AC6" w:rsidP="001B2689">
      <w:pPr>
        <w:pStyle w:val="Listenabsatz"/>
        <w:ind w:left="0"/>
        <w:rPr>
          <w:rFonts w:ascii="Times New Roman" w:hAnsi="Times New Roman" w:cs="Times New Roman"/>
          <w:color w:val="000000" w:themeColor="text1"/>
          <w:sz w:val="22"/>
          <w:szCs w:val="22"/>
          <w:lang w:val="en-GB"/>
        </w:rPr>
      </w:pPr>
    </w:p>
    <w:p w14:paraId="2E650C0E" w14:textId="31C88E10" w:rsidR="00A04AC6" w:rsidRPr="00C33F07" w:rsidRDefault="00C33F07" w:rsidP="00A04AC6">
      <w:pPr>
        <w:rPr>
          <w:rFonts w:ascii="Times New Roman" w:hAnsi="Times New Roman" w:cs="Times New Roman"/>
          <w:i/>
          <w:color w:val="000000" w:themeColor="text1"/>
          <w:sz w:val="22"/>
          <w:szCs w:val="22"/>
          <w:lang w:val="en-GB"/>
        </w:rPr>
      </w:pPr>
      <w:r w:rsidRPr="00C33F07">
        <w:rPr>
          <w:rFonts w:ascii="Times New Roman" w:hAnsi="Times New Roman" w:cs="Times New Roman"/>
          <w:i/>
          <w:color w:val="000000" w:themeColor="text1"/>
          <w:sz w:val="22"/>
          <w:szCs w:val="22"/>
          <w:lang w:val="en-GB"/>
        </w:rPr>
        <w:t>“</w:t>
      </w:r>
      <w:r w:rsidR="00A1099F" w:rsidRPr="00C33F07">
        <w:rPr>
          <w:rFonts w:ascii="Times New Roman" w:hAnsi="Times New Roman" w:cs="Times New Roman"/>
          <w:i/>
          <w:color w:val="000000" w:themeColor="text1"/>
          <w:sz w:val="22"/>
          <w:szCs w:val="22"/>
          <w:lang w:val="en-GB"/>
        </w:rPr>
        <w:t>Movement emerges from interactions</w:t>
      </w:r>
    </w:p>
    <w:p w14:paraId="5F4458F7" w14:textId="77777777" w:rsidR="00A04AC6" w:rsidRPr="00C33F07" w:rsidRDefault="00A1099F" w:rsidP="00A04AC6">
      <w:pPr>
        <w:rPr>
          <w:rFonts w:ascii="Times New Roman" w:hAnsi="Times New Roman" w:cs="Times New Roman"/>
          <w:i/>
          <w:color w:val="000000" w:themeColor="text1"/>
          <w:sz w:val="22"/>
          <w:szCs w:val="22"/>
          <w:lang w:val="en-GB"/>
        </w:rPr>
      </w:pPr>
      <w:proofErr w:type="gramStart"/>
      <w:r w:rsidRPr="00C33F07">
        <w:rPr>
          <w:rFonts w:ascii="Times New Roman" w:hAnsi="Times New Roman" w:cs="Times New Roman"/>
          <w:i/>
          <w:color w:val="000000" w:themeColor="text1"/>
          <w:sz w:val="22"/>
          <w:szCs w:val="22"/>
          <w:lang w:val="en-GB"/>
        </w:rPr>
        <w:t>between</w:t>
      </w:r>
      <w:proofErr w:type="gramEnd"/>
      <w:r w:rsidRPr="00C33F07">
        <w:rPr>
          <w:rFonts w:ascii="Times New Roman" w:hAnsi="Times New Roman" w:cs="Times New Roman"/>
          <w:i/>
          <w:color w:val="000000" w:themeColor="text1"/>
          <w:sz w:val="22"/>
          <w:szCs w:val="22"/>
          <w:lang w:val="en-GB"/>
        </w:rPr>
        <w:t xml:space="preserve"> the individual, the task and the</w:t>
      </w:r>
    </w:p>
    <w:p w14:paraId="3F9CC7F3" w14:textId="5B94BFA3" w:rsidR="00A04AC6" w:rsidRPr="00C33F07" w:rsidRDefault="00A04AC6" w:rsidP="00A04AC6">
      <w:pPr>
        <w:pStyle w:val="Listenabsatz"/>
        <w:ind w:left="2124"/>
        <w:rPr>
          <w:rFonts w:ascii="Times New Roman" w:hAnsi="Times New Roman" w:cs="Times New Roman"/>
          <w:i/>
          <w:color w:val="000000" w:themeColor="text1"/>
          <w:sz w:val="22"/>
          <w:szCs w:val="22"/>
          <w:lang w:val="en-GB"/>
        </w:rPr>
      </w:pPr>
      <w:proofErr w:type="gramStart"/>
      <w:r w:rsidRPr="00C33F07">
        <w:rPr>
          <w:rFonts w:ascii="Times New Roman" w:hAnsi="Times New Roman" w:cs="Times New Roman"/>
          <w:i/>
          <w:color w:val="000000" w:themeColor="text1"/>
          <w:sz w:val="22"/>
          <w:szCs w:val="22"/>
          <w:lang w:val="en-GB"/>
        </w:rPr>
        <w:t>environment</w:t>
      </w:r>
      <w:proofErr w:type="gramEnd"/>
      <w:r w:rsidRPr="00C33F07">
        <w:rPr>
          <w:rFonts w:ascii="Times New Roman" w:hAnsi="Times New Roman" w:cs="Times New Roman"/>
          <w:i/>
          <w:color w:val="000000" w:themeColor="text1"/>
          <w:sz w:val="22"/>
          <w:szCs w:val="22"/>
          <w:lang w:val="en-GB"/>
        </w:rPr>
        <w:t>.</w:t>
      </w:r>
      <w:r w:rsidR="00C33F07" w:rsidRPr="00C33F07">
        <w:rPr>
          <w:rFonts w:ascii="Times New Roman" w:hAnsi="Times New Roman" w:cs="Times New Roman"/>
          <w:i/>
          <w:color w:val="000000" w:themeColor="text1"/>
          <w:sz w:val="22"/>
          <w:szCs w:val="22"/>
          <w:lang w:val="en-GB"/>
        </w:rPr>
        <w:t>”</w:t>
      </w:r>
    </w:p>
    <w:p w14:paraId="7488BDC2" w14:textId="6599A31D" w:rsidR="00C33F07" w:rsidRDefault="00C33F07" w:rsidP="00A04AC6">
      <w:pPr>
        <w:pStyle w:val="Listenabsatz"/>
        <w:ind w:left="2124"/>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fldChar w:fldCharType="begin"/>
      </w:r>
      <w:r>
        <w:rPr>
          <w:rFonts w:ascii="Times New Roman" w:hAnsi="Times New Roman" w:cs="Times New Roman"/>
          <w:color w:val="000000" w:themeColor="text1"/>
          <w:sz w:val="22"/>
          <w:szCs w:val="22"/>
          <w:lang w:val="en-GB"/>
        </w:rPr>
        <w:instrText xml:space="preserve"> ADDIN ZOTERO_ITEM CSL_CITATION {"citationID":"S4Ua0mtr","properties":{"formattedCitation":"(Shumway-Cook &amp; Woollacott 2011, S.5)","plainCitation":"(Shumway-Cook &amp; Woollacott 2011, S.5)"},"citationItems":[{"id":201,"uris":["http://zotero.org/users/local/ItbDcOTG/items/Q2ZUAU9R"],"uri":["http://zotero.org/users/local/ItbDcOTG/items/Q2ZUAU9R"],"itemData":{"id":201,"type":"book","title":"Motor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Control","author":[{"family":"Shumway-Cook","given":""},{"family":"Woollacott","given":""}],"issued":{"date-parts":[["2011",1,1]]}},"locator":"5"}],"schema":"https://github.com/citation-style-language/schema/raw/master/csl-citation.json"} </w:instrText>
      </w:r>
      <w:r>
        <w:rPr>
          <w:rFonts w:ascii="Times New Roman" w:hAnsi="Times New Roman" w:cs="Times New Roman"/>
          <w:color w:val="000000" w:themeColor="text1"/>
          <w:sz w:val="22"/>
          <w:szCs w:val="22"/>
          <w:lang w:val="en-GB"/>
        </w:rPr>
        <w:fldChar w:fldCharType="separate"/>
      </w:r>
      <w:r>
        <w:rPr>
          <w:rFonts w:ascii="Times New Roman" w:hAnsi="Times New Roman" w:cs="Times New Roman"/>
          <w:noProof/>
          <w:color w:val="000000" w:themeColor="text1"/>
          <w:sz w:val="22"/>
          <w:szCs w:val="22"/>
          <w:lang w:val="en-GB"/>
        </w:rPr>
        <w:t>(Shumway-Cook &amp; Woollacott 2011, p.5)</w:t>
      </w:r>
      <w:r>
        <w:rPr>
          <w:rFonts w:ascii="Times New Roman" w:hAnsi="Times New Roman" w:cs="Times New Roman"/>
          <w:color w:val="000000" w:themeColor="text1"/>
          <w:sz w:val="22"/>
          <w:szCs w:val="22"/>
          <w:lang w:val="en-GB"/>
        </w:rPr>
        <w:fldChar w:fldCharType="end"/>
      </w:r>
    </w:p>
    <w:p w14:paraId="030CC4B4" w14:textId="77777777" w:rsidR="00A04AC6" w:rsidRDefault="00A04AC6" w:rsidP="00A04AC6">
      <w:pPr>
        <w:pStyle w:val="Listenabsatz"/>
        <w:ind w:left="2124"/>
        <w:rPr>
          <w:rFonts w:ascii="Times New Roman" w:hAnsi="Times New Roman" w:cs="Times New Roman"/>
          <w:color w:val="000000" w:themeColor="text1"/>
          <w:sz w:val="22"/>
          <w:szCs w:val="22"/>
          <w:lang w:val="en-GB"/>
        </w:rPr>
      </w:pPr>
    </w:p>
    <w:p w14:paraId="1BE2DD46" w14:textId="77777777" w:rsidR="00A04AC6" w:rsidRDefault="00A04AC6" w:rsidP="00A04AC6">
      <w:pPr>
        <w:pStyle w:val="Listenabsatz"/>
        <w:ind w:left="2124"/>
        <w:rPr>
          <w:rFonts w:ascii="Times New Roman" w:hAnsi="Times New Roman" w:cs="Times New Roman"/>
          <w:color w:val="000000" w:themeColor="text1"/>
          <w:sz w:val="22"/>
          <w:szCs w:val="22"/>
          <w:lang w:val="en-GB"/>
        </w:rPr>
      </w:pPr>
    </w:p>
    <w:p w14:paraId="694F7C87" w14:textId="77777777" w:rsidR="00A04AC6" w:rsidRDefault="00A04AC6" w:rsidP="00A04AC6">
      <w:pPr>
        <w:pStyle w:val="Listenabsatz"/>
        <w:ind w:left="2124"/>
        <w:rPr>
          <w:rFonts w:ascii="Times New Roman" w:hAnsi="Times New Roman" w:cs="Times New Roman"/>
          <w:color w:val="000000" w:themeColor="text1"/>
          <w:sz w:val="22"/>
          <w:szCs w:val="22"/>
          <w:lang w:val="en-GB"/>
        </w:rPr>
      </w:pPr>
    </w:p>
    <w:p w14:paraId="29693D6E" w14:textId="77777777" w:rsidR="00A04AC6" w:rsidRDefault="00A04AC6" w:rsidP="00A04AC6">
      <w:pPr>
        <w:pStyle w:val="Listenabsatz"/>
        <w:ind w:left="2124"/>
        <w:rPr>
          <w:rFonts w:ascii="Times New Roman" w:hAnsi="Times New Roman" w:cs="Times New Roman"/>
          <w:color w:val="000000" w:themeColor="text1"/>
          <w:sz w:val="22"/>
          <w:szCs w:val="22"/>
          <w:lang w:val="en-GB"/>
        </w:rPr>
      </w:pPr>
    </w:p>
    <w:p w14:paraId="64D15956" w14:textId="77777777" w:rsidR="0081737A" w:rsidRDefault="0081737A" w:rsidP="009516EB">
      <w:pPr>
        <w:rPr>
          <w:rFonts w:ascii="Times New Roman" w:hAnsi="Times New Roman" w:cs="Times New Roman"/>
          <w:color w:val="000000" w:themeColor="text1"/>
          <w:sz w:val="16"/>
          <w:szCs w:val="16"/>
          <w:lang w:val="en-GB"/>
        </w:rPr>
      </w:pPr>
    </w:p>
    <w:p w14:paraId="4E5D2B42" w14:textId="77777777" w:rsidR="0081737A" w:rsidRDefault="0081737A" w:rsidP="009516EB">
      <w:pPr>
        <w:rPr>
          <w:rFonts w:ascii="Times New Roman" w:hAnsi="Times New Roman" w:cs="Times New Roman"/>
          <w:color w:val="000000" w:themeColor="text1"/>
          <w:sz w:val="16"/>
          <w:szCs w:val="16"/>
          <w:lang w:val="en-GB"/>
        </w:rPr>
      </w:pPr>
    </w:p>
    <w:p w14:paraId="75DACDC2" w14:textId="14DF3BE4" w:rsidR="00B7609E" w:rsidRPr="009516EB" w:rsidRDefault="00DA3D4C" w:rsidP="009516EB">
      <w:pPr>
        <w:rPr>
          <w:rFonts w:ascii="Times New Roman" w:hAnsi="Times New Roman" w:cs="Times New Roman"/>
          <w:color w:val="000000" w:themeColor="text1"/>
          <w:sz w:val="16"/>
          <w:szCs w:val="16"/>
          <w:lang w:val="en-GB"/>
        </w:rPr>
      </w:pPr>
      <w:proofErr w:type="gramStart"/>
      <w:r w:rsidRPr="009516EB">
        <w:rPr>
          <w:rFonts w:ascii="Times New Roman" w:hAnsi="Times New Roman" w:cs="Times New Roman"/>
          <w:color w:val="000000" w:themeColor="text1"/>
          <w:sz w:val="16"/>
          <w:szCs w:val="16"/>
          <w:lang w:val="en-GB"/>
        </w:rPr>
        <w:t>figure</w:t>
      </w:r>
      <w:proofErr w:type="gramEnd"/>
      <w:r w:rsidRPr="009516EB">
        <w:rPr>
          <w:rFonts w:ascii="Times New Roman" w:hAnsi="Times New Roman" w:cs="Times New Roman"/>
          <w:color w:val="000000" w:themeColor="text1"/>
          <w:sz w:val="16"/>
          <w:szCs w:val="16"/>
          <w:lang w:val="en-GB"/>
        </w:rPr>
        <w:t xml:space="preserve"> 1: </w:t>
      </w:r>
      <w:r w:rsidR="00B7609E" w:rsidRPr="009516EB">
        <w:rPr>
          <w:rFonts w:ascii="Times New Roman" w:hAnsi="Times New Roman" w:cs="Times New Roman"/>
          <w:color w:val="000000" w:themeColor="text1"/>
          <w:sz w:val="16"/>
          <w:szCs w:val="16"/>
          <w:lang w:val="en-GB"/>
        </w:rPr>
        <w:t xml:space="preserve">adapted from Shumway-Cook </w:t>
      </w:r>
      <w:r w:rsidR="00B7609E" w:rsidRPr="009516EB">
        <w:rPr>
          <w:rFonts w:ascii="Times New Roman" w:hAnsi="Times New Roman" w:cs="Times New Roman"/>
          <w:color w:val="000000" w:themeColor="text1"/>
          <w:sz w:val="16"/>
          <w:szCs w:val="16"/>
          <w:lang w:val="en-GB"/>
        </w:rPr>
        <w:fldChar w:fldCharType="begin"/>
      </w:r>
      <w:r w:rsidR="00B7609E" w:rsidRPr="009516EB">
        <w:rPr>
          <w:rFonts w:ascii="Times New Roman" w:hAnsi="Times New Roman" w:cs="Times New Roman"/>
          <w:color w:val="000000" w:themeColor="text1"/>
          <w:sz w:val="16"/>
          <w:szCs w:val="16"/>
          <w:lang w:val="en-GB"/>
        </w:rPr>
        <w:instrText xml:space="preserve"> ADDIN ZOTERO_ITEM CSL_CITATION {"citationID":"Lp1wT48i","properties":{"formattedCitation":"(Shumway-Cook &amp; Woollacott 2011)","plainCitation":"(Shumway-Cook &amp; Woollacott 2011)"},"citationItems":[{"id":201,"uris":["http://zotero.org/users/local/ItbDcOTG/items/Q2ZUAU9R"],"uri":["http://zotero.org/users/local/ItbDcOTG/items/Q2ZUAU9R"],"itemData":{"id":201,"type":"book","title":"Motor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00B7609E" w:rsidRPr="009516EB">
        <w:rPr>
          <w:rFonts w:ascii="Times New Roman" w:hAnsi="Times New Roman" w:cs="Times New Roman"/>
          <w:color w:val="000000" w:themeColor="text1"/>
          <w:sz w:val="16"/>
          <w:szCs w:val="16"/>
          <w:lang w:val="en-GB"/>
        </w:rPr>
        <w:fldChar w:fldCharType="separate"/>
      </w:r>
      <w:r w:rsidR="00B7609E" w:rsidRPr="009516EB">
        <w:rPr>
          <w:rFonts w:ascii="Times New Roman" w:hAnsi="Times New Roman" w:cs="Times New Roman"/>
          <w:noProof/>
          <w:color w:val="000000" w:themeColor="text1"/>
          <w:sz w:val="16"/>
          <w:szCs w:val="16"/>
          <w:lang w:val="en-GB"/>
        </w:rPr>
        <w:t>(Shumway-Cook &amp; Woollacott 2011)</w:t>
      </w:r>
      <w:r w:rsidR="00B7609E" w:rsidRPr="009516EB">
        <w:rPr>
          <w:rFonts w:ascii="Times New Roman" w:hAnsi="Times New Roman" w:cs="Times New Roman"/>
          <w:color w:val="000000" w:themeColor="text1"/>
          <w:sz w:val="16"/>
          <w:szCs w:val="16"/>
          <w:lang w:val="en-GB"/>
        </w:rPr>
        <w:fldChar w:fldCharType="end"/>
      </w:r>
    </w:p>
    <w:p w14:paraId="556F60E2" w14:textId="73CCF2F6" w:rsidR="00B7609E" w:rsidRPr="00606439" w:rsidRDefault="00B7609E" w:rsidP="00B7609E">
      <w:pPr>
        <w:pStyle w:val="Listenabsatz"/>
        <w:ind w:left="1440"/>
        <w:rPr>
          <w:rFonts w:ascii="Times New Roman" w:hAnsi="Times New Roman" w:cs="Times New Roman"/>
          <w:color w:val="000000" w:themeColor="text1"/>
          <w:sz w:val="22"/>
          <w:szCs w:val="22"/>
          <w:lang w:val="en-GB"/>
        </w:rPr>
      </w:pPr>
    </w:p>
    <w:p w14:paraId="7BF7EF42" w14:textId="77777777" w:rsidR="00312B7A" w:rsidRDefault="00312B7A" w:rsidP="00B7609E">
      <w:pPr>
        <w:pStyle w:val="Listenabsatz"/>
        <w:ind w:left="1440"/>
        <w:rPr>
          <w:rFonts w:ascii="Times New Roman" w:hAnsi="Times New Roman" w:cs="Times New Roman"/>
          <w:color w:val="000000" w:themeColor="text1"/>
          <w:sz w:val="22"/>
          <w:szCs w:val="22"/>
          <w:lang w:val="en-GB"/>
        </w:rPr>
      </w:pPr>
    </w:p>
    <w:p w14:paraId="50CA1672" w14:textId="34BDE216" w:rsidR="001B2689" w:rsidRDefault="001B2689" w:rsidP="00B7609E">
      <w:pPr>
        <w:pStyle w:val="Listenabsatz"/>
        <w:ind w:left="1440"/>
        <w:rPr>
          <w:rFonts w:ascii="Times New Roman" w:hAnsi="Times New Roman" w:cs="Times New Roman"/>
          <w:color w:val="000000" w:themeColor="text1"/>
          <w:sz w:val="22"/>
          <w:szCs w:val="22"/>
          <w:lang w:val="en-GB"/>
        </w:rPr>
      </w:pPr>
    </w:p>
    <w:p w14:paraId="1D7C8FB9" w14:textId="77777777" w:rsidR="001B2689" w:rsidRDefault="001B2689" w:rsidP="00B7609E">
      <w:pPr>
        <w:pStyle w:val="Listenabsatz"/>
        <w:ind w:left="1440"/>
        <w:rPr>
          <w:rFonts w:ascii="Times New Roman" w:hAnsi="Times New Roman" w:cs="Times New Roman"/>
          <w:color w:val="000000" w:themeColor="text1"/>
          <w:sz w:val="22"/>
          <w:szCs w:val="22"/>
          <w:lang w:val="en-GB"/>
        </w:rPr>
      </w:pPr>
    </w:p>
    <w:p w14:paraId="51D5F0F3" w14:textId="5B94EF50" w:rsidR="004720D9" w:rsidRPr="00606439" w:rsidRDefault="00796231" w:rsidP="00606439">
      <w:pPr>
        <w:pStyle w:val="Listenabsatz"/>
        <w:widowControl w:val="0"/>
        <w:numPr>
          <w:ilvl w:val="1"/>
          <w:numId w:val="22"/>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Theories of Motor Control</w:t>
      </w:r>
    </w:p>
    <w:p w14:paraId="7BADAB66" w14:textId="4695402F" w:rsidR="00796231" w:rsidRPr="00606439" w:rsidRDefault="00796231" w:rsidP="00606439">
      <w:pPr>
        <w:pStyle w:val="Listenabsatz"/>
        <w:widowControl w:val="0"/>
        <w:numPr>
          <w:ilvl w:val="2"/>
          <w:numId w:val="22"/>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Reflex Theory</w:t>
      </w:r>
      <w:r w:rsidR="00A1099F" w:rsidRPr="00606439">
        <w:rPr>
          <w:rFonts w:ascii="Times New Roman" w:hAnsi="Times New Roman" w:cs="Times New Roman"/>
          <w:color w:val="000000" w:themeColor="text1"/>
          <w:sz w:val="22"/>
          <w:szCs w:val="22"/>
          <w:lang w:val="en-GB"/>
        </w:rPr>
        <w:tab/>
        <w:t xml:space="preserve">e.g. Sir. Ch. Sherrington </w:t>
      </w:r>
      <w:r w:rsidR="00A1099F" w:rsidRPr="00606439">
        <w:rPr>
          <w:rFonts w:ascii="Times New Roman" w:hAnsi="Times New Roman" w:cs="Times New Roman"/>
          <w:color w:val="000000" w:themeColor="text1"/>
          <w:sz w:val="22"/>
          <w:szCs w:val="22"/>
          <w:lang w:val="en-GB"/>
        </w:rPr>
        <w:fldChar w:fldCharType="begin"/>
      </w:r>
      <w:r w:rsidR="00A1099F" w:rsidRPr="00606439">
        <w:rPr>
          <w:rFonts w:ascii="Times New Roman" w:hAnsi="Times New Roman" w:cs="Times New Roman"/>
          <w:color w:val="000000" w:themeColor="text1"/>
          <w:sz w:val="22"/>
          <w:szCs w:val="22"/>
          <w:lang w:val="en-GB"/>
        </w:rPr>
        <w:instrText xml:space="preserve"> ADDIN ZOTERO_ITEM CSL_CITATION {"citationID":"YVBZPkVz","properties":{"formattedCitation":"(Sherrington 1947)","plainCitation":"(Sherrington 1947)"},"citationItems":[{"id":22,"uris":["http://zotero.org/users/local/ItbDcOTG/items/V5QW6677"],"uri":["http://zotero.org/users/local/ItbDcOTG/items/V5QW6677"],"itemData":{"id":22,"type":"book","title":"The Integrative Action of the Nervous System","publisher":"Cambridge University Press","number-of-pages":"433","source":"Amazon.com","ISBN":"0217390749","author":[{"family":"Sherrington","given":"Sir Charles Scott"}],"issued":{"date-parts":[["1947"]]}}}],"schema":"https://github.com/citation-style-language/schema/raw/master/csl-citation.json"} </w:instrText>
      </w:r>
      <w:r w:rsidR="00A1099F" w:rsidRPr="00606439">
        <w:rPr>
          <w:rFonts w:ascii="Times New Roman" w:hAnsi="Times New Roman" w:cs="Times New Roman"/>
          <w:color w:val="000000" w:themeColor="text1"/>
          <w:sz w:val="22"/>
          <w:szCs w:val="22"/>
          <w:lang w:val="en-GB"/>
        </w:rPr>
        <w:fldChar w:fldCharType="separate"/>
      </w:r>
      <w:r w:rsidR="00A1099F" w:rsidRPr="00606439">
        <w:rPr>
          <w:rFonts w:ascii="Times New Roman" w:hAnsi="Times New Roman" w:cs="Times New Roman"/>
          <w:noProof/>
          <w:color w:val="000000" w:themeColor="text1"/>
          <w:sz w:val="22"/>
          <w:szCs w:val="22"/>
          <w:lang w:val="en-GB"/>
        </w:rPr>
        <w:t>(Sherrington 1947)</w:t>
      </w:r>
      <w:r w:rsidR="00A1099F" w:rsidRPr="00606439">
        <w:rPr>
          <w:rFonts w:ascii="Times New Roman" w:hAnsi="Times New Roman" w:cs="Times New Roman"/>
          <w:color w:val="000000" w:themeColor="text1"/>
          <w:sz w:val="22"/>
          <w:szCs w:val="22"/>
          <w:lang w:val="en-GB"/>
        </w:rPr>
        <w:fldChar w:fldCharType="end"/>
      </w:r>
    </w:p>
    <w:p w14:paraId="50955201" w14:textId="66CC2643" w:rsidR="00796231" w:rsidRPr="00606439" w:rsidRDefault="00F5367F" w:rsidP="00606439">
      <w:pPr>
        <w:pStyle w:val="Listenabsatz"/>
        <w:widowControl w:val="0"/>
        <w:numPr>
          <w:ilvl w:val="2"/>
          <w:numId w:val="22"/>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Hierarchical Theory</w:t>
      </w:r>
      <w:r w:rsidR="000B7B2A" w:rsidRPr="00606439">
        <w:rPr>
          <w:rFonts w:ascii="Times New Roman" w:hAnsi="Times New Roman" w:cs="Times New Roman"/>
          <w:color w:val="000000" w:themeColor="text1"/>
          <w:sz w:val="22"/>
          <w:szCs w:val="22"/>
          <w:lang w:val="en-GB"/>
        </w:rPr>
        <w:tab/>
      </w:r>
      <w:r w:rsidR="00A50B3F" w:rsidRPr="00606439">
        <w:rPr>
          <w:rFonts w:ascii="Times New Roman" w:hAnsi="Times New Roman" w:cs="Times New Roman"/>
          <w:color w:val="000000" w:themeColor="text1"/>
          <w:sz w:val="22"/>
          <w:szCs w:val="22"/>
          <w:lang w:val="en-GB"/>
        </w:rPr>
        <w:t>e.g. Rudolf Magnus</w:t>
      </w:r>
      <w:r w:rsidR="001B43DC" w:rsidRPr="00606439">
        <w:rPr>
          <w:rFonts w:ascii="Times New Roman" w:hAnsi="Times New Roman" w:cs="Times New Roman"/>
          <w:color w:val="000000" w:themeColor="text1"/>
          <w:sz w:val="22"/>
          <w:szCs w:val="22"/>
          <w:lang w:val="en-GB"/>
        </w:rPr>
        <w:t>, Arnold Gesell</w:t>
      </w:r>
    </w:p>
    <w:p w14:paraId="5DB801A1" w14:textId="40E4B45A" w:rsidR="00F5367F" w:rsidRPr="00606439" w:rsidRDefault="00F5367F" w:rsidP="00606439">
      <w:pPr>
        <w:pStyle w:val="Listenabsatz"/>
        <w:widowControl w:val="0"/>
        <w:numPr>
          <w:ilvl w:val="2"/>
          <w:numId w:val="22"/>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Motor Programming Theory</w:t>
      </w:r>
      <w:r w:rsidR="00FE6B7A" w:rsidRPr="00606439">
        <w:rPr>
          <w:rFonts w:ascii="Times New Roman" w:hAnsi="Times New Roman" w:cs="Times New Roman"/>
          <w:color w:val="000000" w:themeColor="text1"/>
          <w:sz w:val="22"/>
          <w:szCs w:val="22"/>
          <w:lang w:val="en-GB"/>
        </w:rPr>
        <w:tab/>
      </w:r>
      <w:r w:rsidR="00597381" w:rsidRPr="00606439">
        <w:rPr>
          <w:rFonts w:ascii="Times New Roman" w:hAnsi="Times New Roman" w:cs="Times New Roman"/>
          <w:color w:val="000000" w:themeColor="text1"/>
          <w:sz w:val="22"/>
          <w:szCs w:val="22"/>
          <w:lang w:val="en-GB"/>
        </w:rPr>
        <w:t>e.g.</w:t>
      </w:r>
      <w:r w:rsidR="00E36CBD" w:rsidRPr="00606439">
        <w:rPr>
          <w:rFonts w:ascii="Times New Roman" w:hAnsi="Times New Roman" w:cs="Times New Roman"/>
          <w:color w:val="000000" w:themeColor="text1"/>
          <w:sz w:val="22"/>
          <w:szCs w:val="22"/>
          <w:lang w:val="en-GB"/>
        </w:rPr>
        <w:t xml:space="preserve"> </w:t>
      </w:r>
      <w:r w:rsidR="006F783E" w:rsidRPr="00606439">
        <w:rPr>
          <w:rFonts w:ascii="Times New Roman" w:hAnsi="Times New Roman" w:cs="Times New Roman"/>
          <w:color w:val="000000" w:themeColor="text1"/>
          <w:sz w:val="22"/>
          <w:szCs w:val="22"/>
          <w:lang w:val="en-GB"/>
        </w:rPr>
        <w:t xml:space="preserve">Karl </w:t>
      </w:r>
      <w:proofErr w:type="spellStart"/>
      <w:r w:rsidR="006F783E" w:rsidRPr="00606439">
        <w:rPr>
          <w:rFonts w:ascii="Times New Roman" w:hAnsi="Times New Roman" w:cs="Times New Roman"/>
          <w:color w:val="000000" w:themeColor="text1"/>
          <w:sz w:val="22"/>
          <w:szCs w:val="22"/>
          <w:lang w:val="en-GB"/>
        </w:rPr>
        <w:t>Lashley</w:t>
      </w:r>
      <w:proofErr w:type="spellEnd"/>
      <w:r w:rsidR="000B7B2A" w:rsidRPr="00606439">
        <w:rPr>
          <w:rFonts w:ascii="Times New Roman" w:hAnsi="Times New Roman" w:cs="Times New Roman"/>
          <w:color w:val="000000" w:themeColor="text1"/>
          <w:sz w:val="22"/>
          <w:szCs w:val="22"/>
          <w:lang w:val="en-GB"/>
        </w:rPr>
        <w:t xml:space="preserve"> </w:t>
      </w:r>
      <w:r w:rsidR="000B7B2A" w:rsidRPr="00606439">
        <w:rPr>
          <w:rFonts w:ascii="Times New Roman" w:hAnsi="Times New Roman" w:cs="Times New Roman"/>
          <w:color w:val="000000" w:themeColor="text1"/>
          <w:sz w:val="22"/>
          <w:szCs w:val="22"/>
          <w:lang w:val="en-GB"/>
        </w:rPr>
        <w:fldChar w:fldCharType="begin"/>
      </w:r>
      <w:r w:rsidR="000B7B2A" w:rsidRPr="00606439">
        <w:rPr>
          <w:rFonts w:ascii="Times New Roman" w:hAnsi="Times New Roman" w:cs="Times New Roman"/>
          <w:color w:val="000000" w:themeColor="text1"/>
          <w:sz w:val="22"/>
          <w:szCs w:val="22"/>
          <w:lang w:val="en-GB"/>
        </w:rPr>
        <w:instrText xml:space="preserve"> ADDIN ZOTERO_ITEM CSL_CITATION {"citationID":"057ctNUY","properties":{"formattedCitation":"(Fitch &amp; Martins 2014)","plainCitation":"(Fitch &amp; Martins 2014)"},"citationItems":[{"id":481,"uris":["http://zotero.org/users/local/ItbDcOTG/items/ZGX3EKA4"],"uri":["http://zotero.org/users/local/ItbDcOTG/items/ZGX3EKA4"],"itemData":{"id":481,"type":"article-journal","title":"Hierarchical processing in music, language, and action: Lashley revisited","container-title":"Annals of the New York Academy of Sciences","page":"87-104","volume":"1316","source":"NCBI PubMed","abstract":"Sixty years ago, Karl Lashley suggested that complex action sequences, from simple motor acts to language and music, are a fundamental but neglected aspect of neural function. Lashley demonstrated the inadequacy of then-standard models of associative chaining, positing a more flexible and generalized \"syntax of action\" necessary to encompass key aspects of language and music. He suggested that hierarchy in language and music builds upon a more basic sequential action system, and provided several concrete hypotheses about the nature of this system. Here, we review a diverse set of modern data concerning musical, linguistic, and other action processing, finding them largely consistent with an updated neuroanatomical version of Lashley's hypotheses. In particular, the lateral premotor cortex, including Broca's area, plays important roles in hierarchical processing in language, music, and at least some action sequences. Although the precise computational function of the lateral prefrontal regions in action syntax remains debated, Lashley's notion-that this cortical region implements a working-memory buffer or stack scannable by posterior and subcortical brain regions-is consistent with considerable experimental data.","DOI":"10.1111/nyas.12406","ISSN":"1749-6632","note":"PMID: 24697242 \nPMCID: PMC4285949","shortTitle":"Hierarchical processing in music, language, and action","journalAbbreviation":"Ann. N. Y. Acad. Sci.","language":"eng","author":[{"family":"Fitch","given":"W. Tecumseh"},{"family":"Martins","given":"Mauricio D."}],"issued":{"date-parts":[["2014",5]]},"PMID":"24697242","PMCID":"PMC4285949"}}],"schema":"https://github.com/citation-style-language/schema/raw/master/csl-citation.json"} </w:instrText>
      </w:r>
      <w:r w:rsidR="000B7B2A" w:rsidRPr="00606439">
        <w:rPr>
          <w:rFonts w:ascii="Times New Roman" w:hAnsi="Times New Roman" w:cs="Times New Roman"/>
          <w:color w:val="000000" w:themeColor="text1"/>
          <w:sz w:val="22"/>
          <w:szCs w:val="22"/>
          <w:lang w:val="en-GB"/>
        </w:rPr>
        <w:fldChar w:fldCharType="separate"/>
      </w:r>
      <w:r w:rsidR="000B7B2A" w:rsidRPr="00606439">
        <w:rPr>
          <w:rFonts w:ascii="Times New Roman" w:hAnsi="Times New Roman" w:cs="Times New Roman"/>
          <w:noProof/>
          <w:color w:val="000000" w:themeColor="text1"/>
          <w:sz w:val="22"/>
          <w:szCs w:val="22"/>
          <w:lang w:val="en-GB"/>
        </w:rPr>
        <w:t>(Fitch &amp; Martins 2014)</w:t>
      </w:r>
      <w:r w:rsidR="000B7B2A" w:rsidRPr="00606439">
        <w:rPr>
          <w:rFonts w:ascii="Times New Roman" w:hAnsi="Times New Roman" w:cs="Times New Roman"/>
          <w:color w:val="000000" w:themeColor="text1"/>
          <w:sz w:val="22"/>
          <w:szCs w:val="22"/>
          <w:lang w:val="en-GB"/>
        </w:rPr>
        <w:fldChar w:fldCharType="end"/>
      </w:r>
    </w:p>
    <w:p w14:paraId="6113C219" w14:textId="20E7BCA2" w:rsidR="00FE6B7A" w:rsidRPr="00606439" w:rsidRDefault="00FE6B7A" w:rsidP="00606439">
      <w:pPr>
        <w:widowControl w:val="0"/>
        <w:autoSpaceDE w:val="0"/>
        <w:autoSpaceDN w:val="0"/>
        <w:adjustRightInd w:val="0"/>
        <w:ind w:left="708" w:firstLine="372"/>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Nicolai Bernstein … as a base for the Systems Theory </w:t>
      </w:r>
      <w:r w:rsidRPr="00606439">
        <w:rPr>
          <w:rFonts w:ascii="Times New Roman" w:hAnsi="Times New Roman" w:cs="Times New Roman"/>
          <w:color w:val="000000" w:themeColor="text1"/>
          <w:sz w:val="22"/>
          <w:szCs w:val="22"/>
          <w:lang w:val="en-GB"/>
        </w:rPr>
        <w:fldChar w:fldCharType="begin"/>
      </w:r>
      <w:r w:rsidRPr="00606439">
        <w:rPr>
          <w:rFonts w:ascii="Times New Roman" w:hAnsi="Times New Roman" w:cs="Times New Roman"/>
          <w:color w:val="000000" w:themeColor="text1"/>
          <w:sz w:val="22"/>
          <w:szCs w:val="22"/>
          <w:lang w:val="en-GB"/>
        </w:rPr>
        <w:instrText xml:space="preserve"> ADDIN ZOTERO_ITEM CSL_CITATION {"citationID":"hSKT7vWS","properties":{"formattedCitation":"(Bernstein 1967)","plainCitation":"(Bernstein 1967)"},"citationItems":[{"id":192,"uris":["http://zotero.org/users/local/ItbDcOTG/items/HJCAIVI7"],"uri":["http://zotero.org/users/local/ItbDcOTG/items/HJCAIVI7"],"itemData":{"id":192,"type":"book","title":"The co-ordination and regulation of movements","publisher":"Pergamon Press","number-of-pages":"226","source":"Google Books","language":"en","author":[{"family":"Bernstein","given":"Nikolai Aleksandrovich"}],"issued":{"date-parts":[["1967"]]}}}],"schema":"https://github.com/citation-style-language/schema/raw/master/csl-citation.json"}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Pr="00606439">
        <w:rPr>
          <w:rFonts w:ascii="Times New Roman" w:hAnsi="Times New Roman" w:cs="Times New Roman"/>
          <w:noProof/>
          <w:color w:val="000000" w:themeColor="text1"/>
          <w:sz w:val="22"/>
          <w:szCs w:val="22"/>
          <w:lang w:val="en-GB"/>
        </w:rPr>
        <w:t>(Bernstein 1967)</w:t>
      </w:r>
      <w:r w:rsidRPr="00606439">
        <w:rPr>
          <w:rFonts w:ascii="Times New Roman" w:hAnsi="Times New Roman" w:cs="Times New Roman"/>
          <w:color w:val="000000" w:themeColor="text1"/>
          <w:sz w:val="22"/>
          <w:szCs w:val="22"/>
          <w:lang w:val="en-GB"/>
        </w:rPr>
        <w:fldChar w:fldCharType="end"/>
      </w:r>
    </w:p>
    <w:p w14:paraId="604355F9" w14:textId="753C67D1" w:rsidR="007A6E9C" w:rsidRPr="00606439" w:rsidRDefault="00F5367F" w:rsidP="00606439">
      <w:pPr>
        <w:pStyle w:val="Listenabsatz"/>
        <w:widowControl w:val="0"/>
        <w:numPr>
          <w:ilvl w:val="2"/>
          <w:numId w:val="22"/>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Systems Theory</w:t>
      </w:r>
      <w:r w:rsidR="007A6E9C" w:rsidRPr="00606439">
        <w:rPr>
          <w:rFonts w:ascii="Times New Roman" w:hAnsi="Times New Roman" w:cs="Times New Roman"/>
          <w:color w:val="000000" w:themeColor="text1"/>
          <w:sz w:val="22"/>
          <w:szCs w:val="22"/>
          <w:lang w:val="en-GB"/>
        </w:rPr>
        <w:t xml:space="preserve"> / </w:t>
      </w:r>
      <w:r w:rsidRPr="00606439">
        <w:rPr>
          <w:rFonts w:ascii="Times New Roman" w:hAnsi="Times New Roman" w:cs="Times New Roman"/>
          <w:color w:val="000000" w:themeColor="text1"/>
          <w:sz w:val="22"/>
          <w:szCs w:val="22"/>
          <w:lang w:val="en-GB"/>
        </w:rPr>
        <w:t>Dynamic Action Theory</w:t>
      </w:r>
      <w:r w:rsidR="000B7B2A" w:rsidRPr="00606439">
        <w:rPr>
          <w:rFonts w:ascii="Times New Roman" w:hAnsi="Times New Roman" w:cs="Times New Roman"/>
          <w:color w:val="000000" w:themeColor="text1"/>
          <w:sz w:val="22"/>
          <w:szCs w:val="22"/>
          <w:lang w:val="en-GB"/>
        </w:rPr>
        <w:t xml:space="preserve"> </w:t>
      </w:r>
      <w:r w:rsidR="007A6E9C" w:rsidRPr="00606439">
        <w:rPr>
          <w:rFonts w:ascii="Times New Roman" w:hAnsi="Times New Roman" w:cs="Times New Roman"/>
          <w:color w:val="000000" w:themeColor="text1"/>
          <w:sz w:val="22"/>
          <w:szCs w:val="22"/>
          <w:lang w:val="en-GB"/>
        </w:rPr>
        <w:t xml:space="preserve">/ </w:t>
      </w:r>
      <w:r w:rsidR="00E36CBD" w:rsidRPr="00606439">
        <w:rPr>
          <w:rFonts w:ascii="Times New Roman" w:hAnsi="Times New Roman" w:cs="Times New Roman"/>
          <w:color w:val="000000" w:themeColor="text1"/>
          <w:sz w:val="22"/>
          <w:szCs w:val="22"/>
          <w:lang w:val="en-GB"/>
        </w:rPr>
        <w:t>Dynamic Pattern Theory</w:t>
      </w:r>
      <w:r w:rsidR="007A6E9C" w:rsidRPr="00606439">
        <w:rPr>
          <w:rFonts w:ascii="Times New Roman" w:hAnsi="Times New Roman" w:cs="Times New Roman"/>
          <w:color w:val="000000" w:themeColor="text1"/>
          <w:sz w:val="22"/>
          <w:szCs w:val="22"/>
          <w:lang w:val="en-GB"/>
        </w:rPr>
        <w:t xml:space="preserve"> -</w:t>
      </w:r>
    </w:p>
    <w:p w14:paraId="0C7D73ED" w14:textId="2967BC61" w:rsidR="00F5367F" w:rsidRPr="00606439" w:rsidRDefault="00FE6B7A" w:rsidP="00606439">
      <w:pPr>
        <w:widowControl w:val="0"/>
        <w:autoSpaceDE w:val="0"/>
        <w:autoSpaceDN w:val="0"/>
        <w:adjustRightInd w:val="0"/>
        <w:ind w:left="708" w:firstLine="372"/>
        <w:rPr>
          <w:rFonts w:ascii="Times New Roman" w:hAnsi="Times New Roman" w:cs="Times New Roman"/>
          <w:color w:val="000000" w:themeColor="text1"/>
          <w:sz w:val="22"/>
          <w:szCs w:val="22"/>
          <w:lang w:val="en-GB"/>
        </w:rPr>
      </w:pPr>
      <w:proofErr w:type="gramStart"/>
      <w:r w:rsidRPr="00606439">
        <w:rPr>
          <w:rFonts w:ascii="Times New Roman" w:hAnsi="Times New Roman" w:cs="Times New Roman"/>
          <w:color w:val="000000" w:themeColor="text1"/>
          <w:sz w:val="22"/>
          <w:szCs w:val="22"/>
          <w:lang w:val="en-GB"/>
        </w:rPr>
        <w:t>self</w:t>
      </w:r>
      <w:proofErr w:type="gramEnd"/>
      <w:r w:rsidRPr="00606439">
        <w:rPr>
          <w:rFonts w:ascii="Times New Roman" w:hAnsi="Times New Roman" w:cs="Times New Roman"/>
          <w:color w:val="000000" w:themeColor="text1"/>
          <w:sz w:val="22"/>
          <w:szCs w:val="22"/>
          <w:lang w:val="en-GB"/>
        </w:rPr>
        <w:t xml:space="preserve"> organizing systems</w:t>
      </w:r>
      <w:r w:rsidRPr="00606439">
        <w:rPr>
          <w:rFonts w:ascii="Times New Roman" w:hAnsi="Times New Roman" w:cs="Times New Roman"/>
          <w:color w:val="000000" w:themeColor="text1"/>
          <w:sz w:val="22"/>
          <w:szCs w:val="22"/>
          <w:lang w:val="en-GB"/>
        </w:rPr>
        <w:tab/>
        <w:t xml:space="preserve">    </w:t>
      </w:r>
      <w:r w:rsidR="000B7B2A" w:rsidRPr="00606439">
        <w:rPr>
          <w:rFonts w:ascii="Times New Roman" w:hAnsi="Times New Roman" w:cs="Times New Roman"/>
          <w:color w:val="000000" w:themeColor="text1"/>
          <w:sz w:val="22"/>
          <w:szCs w:val="22"/>
          <w:lang w:val="en-GB"/>
        </w:rPr>
        <w:t>e.g.</w:t>
      </w:r>
      <w:r w:rsidRPr="00606439">
        <w:rPr>
          <w:rFonts w:ascii="Times New Roman" w:hAnsi="Times New Roman" w:cs="Times New Roman"/>
          <w:color w:val="000000" w:themeColor="text1"/>
          <w:sz w:val="22"/>
          <w:szCs w:val="22"/>
          <w:lang w:val="en-GB"/>
        </w:rPr>
        <w:t xml:space="preserve"> </w:t>
      </w:r>
      <w:r w:rsidR="000B7B2A" w:rsidRPr="00606439">
        <w:rPr>
          <w:rFonts w:ascii="Times New Roman" w:hAnsi="Times New Roman" w:cs="Times New Roman"/>
          <w:color w:val="000000" w:themeColor="text1"/>
          <w:sz w:val="22"/>
          <w:szCs w:val="22"/>
          <w:lang w:val="en-GB"/>
        </w:rPr>
        <w:t xml:space="preserve">J.A. Scott Kelso, Viktor </w:t>
      </w:r>
      <w:proofErr w:type="spellStart"/>
      <w:r w:rsidR="000B7B2A" w:rsidRPr="00606439">
        <w:rPr>
          <w:rFonts w:ascii="Times New Roman" w:hAnsi="Times New Roman" w:cs="Times New Roman"/>
          <w:color w:val="000000" w:themeColor="text1"/>
          <w:sz w:val="22"/>
          <w:szCs w:val="22"/>
          <w:lang w:val="en-GB"/>
        </w:rPr>
        <w:t>Jirsa</w:t>
      </w:r>
      <w:proofErr w:type="spellEnd"/>
      <w:r w:rsidR="000B7B2A" w:rsidRPr="00606439">
        <w:rPr>
          <w:rFonts w:ascii="Times New Roman" w:hAnsi="Times New Roman" w:cs="Times New Roman"/>
          <w:color w:val="000000" w:themeColor="text1"/>
          <w:sz w:val="22"/>
          <w:szCs w:val="22"/>
          <w:lang w:val="en-GB"/>
        </w:rPr>
        <w:t xml:space="preserve"> </w:t>
      </w:r>
      <w:r w:rsidR="000B7B2A" w:rsidRPr="00606439">
        <w:rPr>
          <w:rFonts w:ascii="Times New Roman" w:hAnsi="Times New Roman" w:cs="Times New Roman"/>
          <w:color w:val="000000" w:themeColor="text1"/>
          <w:sz w:val="22"/>
          <w:szCs w:val="22"/>
          <w:lang w:val="en-GB"/>
        </w:rPr>
        <w:fldChar w:fldCharType="begin"/>
      </w:r>
      <w:r w:rsidR="000B7B2A" w:rsidRPr="00606439">
        <w:rPr>
          <w:rFonts w:ascii="Times New Roman" w:hAnsi="Times New Roman" w:cs="Times New Roman"/>
          <w:color w:val="000000" w:themeColor="text1"/>
          <w:sz w:val="22"/>
          <w:szCs w:val="22"/>
          <w:lang w:val="en-GB"/>
        </w:rPr>
        <w:instrText xml:space="preserve"> ADDIN ZOTERO_ITEM CSL_CITATION {"citationID":"c89nXSh3","properties":{"formattedCitation":"(Jirsa &amp; Kelso 2004)","plainCitation":"(Jirsa &amp; Kelso 2004)"},"citationItems":[{"id":183,"uris":["http://zotero.org/users/local/ItbDcOTG/items/D9HSZPIJ"],"uri":["http://zotero.org/users/local/ItbDcOTG/items/D9HSZPIJ"],"itemData":{"id":183,"type":"book","title":"Coordination Dynamics: Issues and Trends","publisher":"Springer Berlin Heidelberg","number-of-pages":"272","edition":"1","source":"Amazon.com","ISBN":"3540203230","shortTitle":"Coordination Dynamics","author":[{"family":"Jirsa","given":"Viktor K."},{"family":"Kelso","given":"J.A. Scott"}],"issued":{"date-parts":[["2004",1,22]]}}}],"schema":"https://github.com/citation-style-language/schema/raw/master/csl-citation.json"} </w:instrText>
      </w:r>
      <w:r w:rsidR="000B7B2A" w:rsidRPr="00606439">
        <w:rPr>
          <w:rFonts w:ascii="Times New Roman" w:hAnsi="Times New Roman" w:cs="Times New Roman"/>
          <w:color w:val="000000" w:themeColor="text1"/>
          <w:sz w:val="22"/>
          <w:szCs w:val="22"/>
          <w:lang w:val="en-GB"/>
        </w:rPr>
        <w:fldChar w:fldCharType="separate"/>
      </w:r>
      <w:r w:rsidR="000B7B2A" w:rsidRPr="00606439">
        <w:rPr>
          <w:rFonts w:ascii="Times New Roman" w:hAnsi="Times New Roman" w:cs="Times New Roman"/>
          <w:noProof/>
          <w:color w:val="000000" w:themeColor="text1"/>
          <w:sz w:val="22"/>
          <w:szCs w:val="22"/>
          <w:lang w:val="en-GB"/>
        </w:rPr>
        <w:t>(Jirsa &amp; Kelso 2004)</w:t>
      </w:r>
      <w:r w:rsidR="000B7B2A" w:rsidRPr="00606439">
        <w:rPr>
          <w:rFonts w:ascii="Times New Roman" w:hAnsi="Times New Roman" w:cs="Times New Roman"/>
          <w:color w:val="000000" w:themeColor="text1"/>
          <w:sz w:val="22"/>
          <w:szCs w:val="22"/>
          <w:lang w:val="en-GB"/>
        </w:rPr>
        <w:fldChar w:fldCharType="end"/>
      </w:r>
    </w:p>
    <w:p w14:paraId="63A4DEFF" w14:textId="0BB2AE08" w:rsidR="00F5367F" w:rsidRPr="00606439" w:rsidRDefault="00F5367F" w:rsidP="00606439">
      <w:pPr>
        <w:pStyle w:val="Listenabsatz"/>
        <w:widowControl w:val="0"/>
        <w:numPr>
          <w:ilvl w:val="2"/>
          <w:numId w:val="22"/>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Ecological Theory</w:t>
      </w:r>
      <w:r w:rsidR="00C9073B" w:rsidRPr="00606439">
        <w:rPr>
          <w:rFonts w:ascii="Times New Roman" w:hAnsi="Times New Roman" w:cs="Times New Roman"/>
          <w:color w:val="000000" w:themeColor="text1"/>
          <w:sz w:val="22"/>
          <w:szCs w:val="22"/>
          <w:lang w:val="en-GB"/>
        </w:rPr>
        <w:tab/>
        <w:t>e.g. James Gibson</w:t>
      </w:r>
      <w:r w:rsidR="00874873" w:rsidRPr="00606439">
        <w:rPr>
          <w:rFonts w:ascii="Times New Roman" w:hAnsi="Times New Roman" w:cs="Times New Roman"/>
          <w:color w:val="000000" w:themeColor="text1"/>
          <w:sz w:val="22"/>
          <w:szCs w:val="22"/>
          <w:lang w:val="en-GB"/>
        </w:rPr>
        <w:t xml:space="preserve"> </w:t>
      </w:r>
      <w:r w:rsidR="00874873" w:rsidRPr="00606439">
        <w:rPr>
          <w:rFonts w:ascii="Times New Roman" w:hAnsi="Times New Roman" w:cs="Times New Roman"/>
          <w:color w:val="000000" w:themeColor="text1"/>
          <w:sz w:val="22"/>
          <w:szCs w:val="22"/>
          <w:lang w:val="en-GB"/>
        </w:rPr>
        <w:fldChar w:fldCharType="begin"/>
      </w:r>
      <w:r w:rsidR="00874873" w:rsidRPr="00606439">
        <w:rPr>
          <w:rFonts w:ascii="Times New Roman" w:hAnsi="Times New Roman" w:cs="Times New Roman"/>
          <w:color w:val="000000" w:themeColor="text1"/>
          <w:sz w:val="22"/>
          <w:szCs w:val="22"/>
          <w:lang w:val="en-GB"/>
        </w:rPr>
        <w:instrText xml:space="preserve"> ADDIN ZOTERO_ITEM CSL_CITATION {"citationID":"pqxHPKRd","properties":{"formattedCitation":"(Gibson 1983)","plainCitation":"(Gibson 1983)"},"citationItems":[{"id":485,"uris":["http://zotero.org/users/local/ItbDcOTG/items/SV3KDWWQ"],"uri":["http://zotero.org/users/local/ItbDcOTG/items/SV3KDWWQ"],"itemData":{"id":485,"type":"book","title":"The Senses Considered as Perceptual Systems","publisher":"Greenwood Pub Group Inc","publisher-place":"Westport, Conn","number-of-pages":"335","edition":"Auflage: Revised.","source":"Amazon.com","event-place":"Westport, Conn","ISBN":"9780313239618","language":"Englisch","author":[{"family":"Gibson","given":"James Jerome"}],"issued":{"date-parts":[["1983",6,8]]}}}],"schema":"https://github.com/citation-style-language/schema/raw/master/csl-citation.json"} </w:instrText>
      </w:r>
      <w:r w:rsidR="00874873" w:rsidRPr="00606439">
        <w:rPr>
          <w:rFonts w:ascii="Times New Roman" w:hAnsi="Times New Roman" w:cs="Times New Roman"/>
          <w:color w:val="000000" w:themeColor="text1"/>
          <w:sz w:val="22"/>
          <w:szCs w:val="22"/>
          <w:lang w:val="en-GB"/>
        </w:rPr>
        <w:fldChar w:fldCharType="separate"/>
      </w:r>
      <w:r w:rsidR="00874873" w:rsidRPr="00606439">
        <w:rPr>
          <w:rFonts w:ascii="Times New Roman" w:hAnsi="Times New Roman" w:cs="Times New Roman"/>
          <w:noProof/>
          <w:color w:val="000000" w:themeColor="text1"/>
          <w:sz w:val="22"/>
          <w:szCs w:val="22"/>
          <w:lang w:val="en-GB"/>
        </w:rPr>
        <w:t>(Gibson 1983)</w:t>
      </w:r>
      <w:r w:rsidR="00874873" w:rsidRPr="00606439">
        <w:rPr>
          <w:rFonts w:ascii="Times New Roman" w:hAnsi="Times New Roman" w:cs="Times New Roman"/>
          <w:color w:val="000000" w:themeColor="text1"/>
          <w:sz w:val="22"/>
          <w:szCs w:val="22"/>
          <w:lang w:val="en-GB"/>
        </w:rPr>
        <w:fldChar w:fldCharType="end"/>
      </w:r>
    </w:p>
    <w:p w14:paraId="470BC4A3" w14:textId="17F5E984" w:rsidR="00F5367F" w:rsidRPr="00606439" w:rsidRDefault="00F5367F" w:rsidP="00F5367F">
      <w:pPr>
        <w:widowControl w:val="0"/>
        <w:autoSpaceDE w:val="0"/>
        <w:autoSpaceDN w:val="0"/>
        <w:adjustRightInd w:val="0"/>
        <w:ind w:left="708"/>
        <w:rPr>
          <w:rFonts w:ascii="Times New Roman" w:hAnsi="Times New Roman" w:cs="Times New Roman"/>
          <w:color w:val="000000" w:themeColor="text1"/>
          <w:sz w:val="22"/>
          <w:szCs w:val="22"/>
          <w:lang w:val="en-GB"/>
        </w:rPr>
      </w:pPr>
    </w:p>
    <w:p w14:paraId="49177B88" w14:textId="77777777" w:rsidR="00F5367F" w:rsidRPr="00606439" w:rsidRDefault="00F5367F" w:rsidP="00F5367F">
      <w:pPr>
        <w:pStyle w:val="Listenabsatz"/>
        <w:widowControl w:val="0"/>
        <w:autoSpaceDE w:val="0"/>
        <w:autoSpaceDN w:val="0"/>
        <w:adjustRightInd w:val="0"/>
        <w:ind w:left="2832"/>
        <w:rPr>
          <w:rFonts w:ascii="Times New Roman" w:hAnsi="Times New Roman" w:cs="Times New Roman"/>
          <w:color w:val="000000" w:themeColor="text1"/>
          <w:sz w:val="22"/>
          <w:szCs w:val="22"/>
          <w:lang w:val="en-GB"/>
        </w:rPr>
      </w:pPr>
    </w:p>
    <w:p w14:paraId="2EE34D07" w14:textId="77777777" w:rsidR="00EE4256" w:rsidRPr="00606439" w:rsidRDefault="00EE4256" w:rsidP="00EE4256">
      <w:pPr>
        <w:widowControl w:val="0"/>
        <w:autoSpaceDE w:val="0"/>
        <w:autoSpaceDN w:val="0"/>
        <w:adjustRightInd w:val="0"/>
        <w:rPr>
          <w:rFonts w:ascii="Times New Roman" w:hAnsi="Times New Roman" w:cs="Times New Roman"/>
          <w:color w:val="000000" w:themeColor="text1"/>
          <w:sz w:val="22"/>
          <w:szCs w:val="22"/>
          <w:lang w:val="en-GB"/>
        </w:rPr>
      </w:pPr>
    </w:p>
    <w:p w14:paraId="09426610" w14:textId="77777777" w:rsidR="0034125D" w:rsidRPr="00606439" w:rsidRDefault="0034125D" w:rsidP="00606439">
      <w:pPr>
        <w:pStyle w:val="Listenabsatz"/>
        <w:widowControl w:val="0"/>
        <w:numPr>
          <w:ilvl w:val="1"/>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Sensory Contributions to Motor Control</w:t>
      </w:r>
    </w:p>
    <w:p w14:paraId="27CA8CFF" w14:textId="32D356DD" w:rsidR="0034125D" w:rsidRPr="00606439" w:rsidRDefault="0034125D" w:rsidP="0034125D">
      <w:pPr>
        <w:widowControl w:val="0"/>
        <w:autoSpaceDE w:val="0"/>
        <w:autoSpaceDN w:val="0"/>
        <w:adjustRightInd w:val="0"/>
        <w:rPr>
          <w:rFonts w:ascii="Times New Roman" w:hAnsi="Times New Roman" w:cs="Times New Roman"/>
          <w:color w:val="000000" w:themeColor="text1"/>
          <w:sz w:val="22"/>
          <w:szCs w:val="22"/>
          <w:lang w:val="en-GB"/>
        </w:rPr>
      </w:pPr>
    </w:p>
    <w:p w14:paraId="0B2069D3" w14:textId="4C88CA31" w:rsidR="0034125D" w:rsidRPr="00606439" w:rsidRDefault="0034125D" w:rsidP="00606439">
      <w:pPr>
        <w:widowControl w:val="0"/>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For the </w:t>
      </w:r>
      <w:r w:rsidRPr="00606439">
        <w:rPr>
          <w:rFonts w:ascii="Times New Roman" w:hAnsi="Times New Roman" w:cs="Times New Roman"/>
          <w:b/>
          <w:color w:val="000000" w:themeColor="text1"/>
          <w:sz w:val="22"/>
          <w:szCs w:val="22"/>
          <w:lang w:val="en-GB"/>
        </w:rPr>
        <w:t>closed-loop control system</w:t>
      </w:r>
      <w:r w:rsidRPr="00606439">
        <w:rPr>
          <w:rFonts w:ascii="Times New Roman" w:hAnsi="Times New Roman" w:cs="Times New Roman"/>
          <w:color w:val="000000" w:themeColor="text1"/>
          <w:sz w:val="22"/>
          <w:szCs w:val="22"/>
          <w:lang w:val="en-GB"/>
        </w:rPr>
        <w:t xml:space="preserve">, sensory (or afferent) information is necessary to regulate our </w:t>
      </w:r>
      <w:r w:rsidRPr="00606439">
        <w:rPr>
          <w:rFonts w:ascii="Times New Roman" w:hAnsi="Times New Roman" w:cs="Times New Roman"/>
          <w:color w:val="000000" w:themeColor="text1"/>
          <w:sz w:val="22"/>
          <w:szCs w:val="22"/>
          <w:lang w:val="en-GB"/>
        </w:rPr>
        <w:lastRenderedPageBreak/>
        <w:t xml:space="preserve">movements </w:t>
      </w:r>
      <w:r w:rsidRPr="00606439">
        <w:rPr>
          <w:rFonts w:ascii="Times New Roman" w:hAnsi="Times New Roman" w:cs="Times New Roman"/>
          <w:color w:val="000000" w:themeColor="text1"/>
          <w:sz w:val="22"/>
          <w:szCs w:val="22"/>
          <w:lang w:val="en-GB"/>
        </w:rPr>
        <w:fldChar w:fldCharType="begin"/>
      </w:r>
      <w:r w:rsidR="007774A0">
        <w:rPr>
          <w:rFonts w:ascii="Times New Roman" w:hAnsi="Times New Roman" w:cs="Times New Roman"/>
          <w:color w:val="000000" w:themeColor="text1"/>
          <w:sz w:val="22"/>
          <w:szCs w:val="22"/>
          <w:lang w:val="en-GB"/>
        </w:rPr>
        <w:instrText xml:space="preserve"> ADDIN ZOTERO_ITEM CSL_CITATION {"citationID":"5uAKDC6U","properties":{"formattedCitation":"(Adams 1971; Schmidt &amp; Lee 2011)","plainCitation":"(Adams 1971; Schmidt &amp; Lee 2011)"},"citationItems":[{"id":507,"uris":["http://zotero.org/users/local/ItbDcOTG/items/AF7PBQWV"],"uri":["http://zotero.org/users/local/ItbDcOTG/items/AF7PBQWV"],"itemData":{"id":507,"type":"article-journal","title":"A closed-loop theory of motor learning","container-title":"Journal of Motor Behavior","page":"111-149","volume":"3","issue":"2","source":"PubMed","abstract":"Following a discussion of the meaning of the term \"skills\" and a review of historical influences on their learning, a closed-loop theory for learning simple movements is presented. Empirical generalizations from the literature are stated, and the theory is used to explain them. The generalizations are of 2 classes: learning through the application of knowledge of results, and the effects of withdrawing knowledge of results.","ISSN":"0022-2895","note":"PMID: 15155169","journalAbbreviation":"J Mot Behav","language":"eng","author":[{"family":"Adams","given":"J. A."}],"issued":{"date-parts":[["1971",6]]},"PMID":"15155169"}},{"id":203,"uris":["http://zotero.org/users/local/ItbDcOTG/items/SG7Q9SQ2"],"uri":["http://zotero.org/users/local/ItbDcOTG/items/SG7Q9SQ2"],"itemData":{"id":203,"type":"book","title":"Motor Control and Learning: A Behavioral Emphasis","publisher":"Human Kinetics","number-of-pages":"581","edition":"5th edition.","source":"Amazon.com","ISBN":"0736079610","shortTitle":"Motor Control and Learning","author":[{"family":"Schmidt","given":"Richard A."},{"family":"Lee","given":"Tim"}],"issued":{"date-parts":[["2011",3,30]]}}}],"schema":"https://github.com/citation-style-language/schema/raw/master/csl-citation.json"}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007774A0">
        <w:rPr>
          <w:rFonts w:ascii="Times New Roman" w:hAnsi="Times New Roman" w:cs="Times New Roman"/>
          <w:noProof/>
          <w:color w:val="000000" w:themeColor="text1"/>
          <w:sz w:val="22"/>
          <w:szCs w:val="22"/>
          <w:lang w:val="en-GB"/>
        </w:rPr>
        <w:t>(Adams 1971; Schmidt &amp; Lee 2011)</w:t>
      </w:r>
      <w:r w:rsidRPr="00606439">
        <w:rPr>
          <w:rFonts w:ascii="Times New Roman" w:hAnsi="Times New Roman" w:cs="Times New Roman"/>
          <w:color w:val="000000" w:themeColor="text1"/>
          <w:sz w:val="22"/>
          <w:szCs w:val="22"/>
          <w:lang w:val="en-GB"/>
        </w:rPr>
        <w:fldChar w:fldCharType="end"/>
      </w:r>
      <w:r w:rsidRPr="00606439">
        <w:rPr>
          <w:rFonts w:ascii="Times New Roman" w:hAnsi="Times New Roman" w:cs="Times New Roman"/>
          <w:color w:val="000000" w:themeColor="text1"/>
          <w:sz w:val="22"/>
          <w:szCs w:val="22"/>
          <w:lang w:val="en-GB"/>
        </w:rPr>
        <w:t>.</w:t>
      </w:r>
    </w:p>
    <w:p w14:paraId="7588836A" w14:textId="77777777" w:rsidR="0034125D" w:rsidRPr="00606439" w:rsidRDefault="0034125D" w:rsidP="0034125D">
      <w:pPr>
        <w:widowControl w:val="0"/>
        <w:autoSpaceDE w:val="0"/>
        <w:autoSpaceDN w:val="0"/>
        <w:adjustRightInd w:val="0"/>
        <w:rPr>
          <w:rFonts w:ascii="Times New Roman" w:hAnsi="Times New Roman" w:cs="Times New Roman"/>
          <w:color w:val="000000" w:themeColor="text1"/>
          <w:sz w:val="22"/>
          <w:szCs w:val="22"/>
          <w:lang w:val="en-GB"/>
        </w:rPr>
      </w:pPr>
    </w:p>
    <w:p w14:paraId="11266974" w14:textId="0CF0D14E"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Vision</w:t>
      </w:r>
    </w:p>
    <w:p w14:paraId="09A84902" w14:textId="6C261B43"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Audition</w:t>
      </w:r>
    </w:p>
    <w:p w14:paraId="1805783E" w14:textId="0D9A4979"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Cutaneous Receptors</w:t>
      </w:r>
    </w:p>
    <w:p w14:paraId="24E2A3F0" w14:textId="730159E8"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Proprioception</w:t>
      </w:r>
    </w:p>
    <w:p w14:paraId="25B7F79F" w14:textId="15E306E7"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Muscle Receptors</w:t>
      </w:r>
    </w:p>
    <w:p w14:paraId="1DA3428A" w14:textId="77777777" w:rsidR="0034125D" w:rsidRPr="00606439" w:rsidRDefault="0034125D" w:rsidP="00606439">
      <w:pPr>
        <w:pStyle w:val="Listenabsatz"/>
        <w:widowControl w:val="0"/>
        <w:numPr>
          <w:ilvl w:val="3"/>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Muscle </w:t>
      </w:r>
      <w:proofErr w:type="spellStart"/>
      <w:r w:rsidRPr="00606439">
        <w:rPr>
          <w:rFonts w:ascii="Times New Roman" w:hAnsi="Times New Roman" w:cs="Times New Roman"/>
          <w:color w:val="000000" w:themeColor="text1"/>
          <w:sz w:val="22"/>
          <w:szCs w:val="22"/>
          <w:lang w:val="en-GB"/>
        </w:rPr>
        <w:t>Spindels</w:t>
      </w:r>
      <w:proofErr w:type="spellEnd"/>
    </w:p>
    <w:p w14:paraId="1B3C6F51" w14:textId="77777777" w:rsidR="0034125D" w:rsidRPr="00606439" w:rsidRDefault="0034125D" w:rsidP="00606439">
      <w:pPr>
        <w:pStyle w:val="Listenabsatz"/>
        <w:widowControl w:val="0"/>
        <w:numPr>
          <w:ilvl w:val="3"/>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Golgi Tendon Organs</w:t>
      </w:r>
    </w:p>
    <w:p w14:paraId="78873F54" w14:textId="418C9BDE"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Joint Receptors</w:t>
      </w:r>
    </w:p>
    <w:p w14:paraId="77956F99" w14:textId="4A446638" w:rsidR="0034125D"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4125D" w:rsidRPr="00606439">
        <w:rPr>
          <w:rFonts w:ascii="Times New Roman" w:hAnsi="Times New Roman" w:cs="Times New Roman"/>
          <w:color w:val="000000" w:themeColor="text1"/>
          <w:sz w:val="22"/>
          <w:szCs w:val="22"/>
          <w:lang w:val="en-GB"/>
        </w:rPr>
        <w:t>Vestibular System</w:t>
      </w:r>
    </w:p>
    <w:p w14:paraId="3AE74AFA" w14:textId="7CCAB989" w:rsidR="0034125D" w:rsidRPr="00606439" w:rsidRDefault="0034125D" w:rsidP="00606439">
      <w:pPr>
        <w:pStyle w:val="Listenabsatz"/>
        <w:widowControl w:val="0"/>
        <w:autoSpaceDE w:val="0"/>
        <w:autoSpaceDN w:val="0"/>
        <w:adjustRightInd w:val="0"/>
        <w:ind w:left="360"/>
        <w:jc w:val="center"/>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fldChar w:fldCharType="begin"/>
      </w:r>
      <w:r w:rsidR="00546C97">
        <w:rPr>
          <w:rFonts w:ascii="Times New Roman" w:hAnsi="Times New Roman" w:cs="Times New Roman"/>
          <w:color w:val="000000" w:themeColor="text1"/>
          <w:sz w:val="22"/>
          <w:szCs w:val="22"/>
          <w:lang w:val="en-GB"/>
        </w:rPr>
        <w:instrText xml:space="preserve"> ADDIN ZOTERO_ITEM CSL_CITATION {"citationID":"YqZlZvsK","properties":{"formattedCitation":"{\\rtf (Shumway-Cook &amp; Woollacott 2011; Schmidt &amp; Lee 2011; Horst 2005; Adler u.\\uc0\\u160{}a. 2013)}","plainCitation":"(Shumway-Cook &amp; Woollacott 2011; Schmidt &amp; Lee 2011; Horst 2005; Adler u. a. 2013)"},"citationItems":[{"id":201,"uris":["http://zotero.org/users/local/ItbDcOTG/items/Q2ZUAU9R"],"uri":["http://zotero.org/users/local/ItbDcOTG/items/Q2ZUAU9R"],"itemData":{"id":201,"type":"book","title":"Motor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id":203,"uris":["http://zotero.org/users/local/ItbDcOTG/items/SG7Q9SQ2"],"uri":["http://zotero.org/users/local/ItbDcOTG/items/SG7Q9SQ2"],"itemData":{"id":203,"type":"book","title":"Motor Control and Learning: A Behavioral Emphasis","publisher":"Human Kinetics","number-of-pages":"581","edition":"5th edition.","source":"Amazon.com","ISBN":"0736079610","shortTitle":"Motor Control and Learning","author":[{"family":"Schmidt","given":"Richard A."},{"family":"Lee","given":"Tim"}],"issued":{"date-parts":[["2011",3,30]]}}},{"id":165,"uris":["http://zotero.org/users/local/ItbDcOTG/items/WTXBXU4C"],"uri":["http://zotero.org/users/local/ItbDcOTG/items/WTXBXU4C"],"itemData":{"id":165,"type":"book","title":"Motorisches Strategietraining und PNF","publisher":"Thieme, Stuttgart","number-of-pages":"202","edition":"1., Aufl.","source":"Amazon.com","ISBN":"3131292911","author":[{"family":"Horst","given":"R."}],"issued":{"date-parts":[["2005",6,15]]}}},{"id":471,"uris":["http://zotero.org/users/local/ItbDcOTG/items/GB969UBH"],"uri":["http://zotero.org/users/local/ItbDcOTG/items/GB969UBH"],"itemData":{"id":471,"type":"book","title":"PNF in Practice: An Illustrated Guide","publisher":"Springer","publisher-place":"New York","number-of-pages":"312","edition":"Auflage: 4th fully revised ed. 2014","source":"Amazon.com","event-place":"New York","abstract":"The PNF approach, presented in a fully illustrated hands-on guide, including 650 photosFocus on practical aspects of patient evaluation and treatment ICF and Motor Learning and how these concepts are applied in PNF Provides a systematic and easily accessible guide to learning and understanding PNF as a practical tool and using it to full effect in patient treatmentNew for this edition: new fully-color textbook design for more user-friendly learning experience; fully revised introductory chapter on the PNF basics, now including discussion and demonstration of ICF and Motor Learning aspects in detailed case study; throughout chapters, new additional case studies that help visualize the application of PNF techniques in promoting the patients’ everyday–life motor skills on activity and participation levels.","ISBN":"9783642349874","shortTitle":"PNF in Practice","language":"Englisch","author":[{"family":"Adler","given":"Susan"},{"family":"Beckers","given":"Dominiek"},{"family":"Buck","given":"Math"}],"issued":{"date-parts":[["2013",10,7]]}}}],"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00546C97" w:rsidRPr="00546C97">
        <w:rPr>
          <w:rFonts w:ascii="Times New Roman" w:hAnsi="Times New Roman" w:cs="Times New Roman"/>
          <w:color w:val="000000"/>
          <w:sz w:val="22"/>
        </w:rPr>
        <w:t>(Shumway-Cook &amp; Woollacott 2011; Schmidt &amp; Lee 2011; Horst 2005; Adler u. a. 2013)</w:t>
      </w:r>
      <w:r w:rsidRPr="00606439">
        <w:rPr>
          <w:rFonts w:ascii="Times New Roman" w:hAnsi="Times New Roman" w:cs="Times New Roman"/>
          <w:color w:val="000000" w:themeColor="text1"/>
          <w:sz w:val="22"/>
          <w:szCs w:val="22"/>
          <w:lang w:val="en-GB"/>
        </w:rPr>
        <w:fldChar w:fldCharType="end"/>
      </w:r>
    </w:p>
    <w:p w14:paraId="762372AA" w14:textId="77777777" w:rsidR="0034125D" w:rsidRPr="00606439" w:rsidRDefault="0034125D" w:rsidP="0034125D">
      <w:pPr>
        <w:pStyle w:val="Listenabsatz"/>
        <w:widowControl w:val="0"/>
        <w:autoSpaceDE w:val="0"/>
        <w:autoSpaceDN w:val="0"/>
        <w:adjustRightInd w:val="0"/>
        <w:ind w:left="792"/>
        <w:rPr>
          <w:rFonts w:ascii="Times New Roman" w:hAnsi="Times New Roman" w:cs="Times New Roman"/>
          <w:color w:val="000000" w:themeColor="text1"/>
          <w:sz w:val="22"/>
          <w:szCs w:val="22"/>
          <w:lang w:val="en-GB"/>
        </w:rPr>
      </w:pPr>
    </w:p>
    <w:p w14:paraId="48F2ECE0" w14:textId="77777777" w:rsidR="0034125D" w:rsidRPr="00606439" w:rsidRDefault="0034125D" w:rsidP="0034125D">
      <w:pPr>
        <w:pStyle w:val="Listenabsatz"/>
        <w:widowControl w:val="0"/>
        <w:autoSpaceDE w:val="0"/>
        <w:autoSpaceDN w:val="0"/>
        <w:adjustRightInd w:val="0"/>
        <w:ind w:left="792"/>
        <w:rPr>
          <w:rFonts w:ascii="Times New Roman" w:hAnsi="Times New Roman" w:cs="Times New Roman"/>
          <w:color w:val="000000" w:themeColor="text1"/>
          <w:sz w:val="22"/>
          <w:szCs w:val="22"/>
          <w:lang w:val="en-GB"/>
        </w:rPr>
      </w:pPr>
    </w:p>
    <w:p w14:paraId="1245DC5C" w14:textId="77777777" w:rsidR="00F758EF" w:rsidRPr="00606439" w:rsidRDefault="00F758EF" w:rsidP="0034125D">
      <w:pPr>
        <w:pStyle w:val="Listenabsatz"/>
        <w:widowControl w:val="0"/>
        <w:autoSpaceDE w:val="0"/>
        <w:autoSpaceDN w:val="0"/>
        <w:adjustRightInd w:val="0"/>
        <w:ind w:left="792"/>
        <w:rPr>
          <w:rFonts w:ascii="Times New Roman" w:hAnsi="Times New Roman" w:cs="Times New Roman"/>
          <w:color w:val="000000" w:themeColor="text1"/>
          <w:sz w:val="22"/>
          <w:szCs w:val="22"/>
          <w:lang w:val="en-GB"/>
        </w:rPr>
      </w:pPr>
    </w:p>
    <w:p w14:paraId="1ADBAC18" w14:textId="77777777" w:rsidR="0034125D" w:rsidRPr="00606439" w:rsidRDefault="0034125D" w:rsidP="00606439">
      <w:pPr>
        <w:pStyle w:val="Listenabsatz"/>
        <w:widowControl w:val="0"/>
        <w:numPr>
          <w:ilvl w:val="1"/>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Central Contributions to Motor Control</w:t>
      </w:r>
    </w:p>
    <w:p w14:paraId="51A8286A" w14:textId="77777777" w:rsidR="00351CAB" w:rsidRPr="00606439" w:rsidRDefault="00351CAB" w:rsidP="00351CAB">
      <w:pPr>
        <w:pStyle w:val="Listenabsatz"/>
        <w:widowControl w:val="0"/>
        <w:autoSpaceDE w:val="0"/>
        <w:autoSpaceDN w:val="0"/>
        <w:adjustRightInd w:val="0"/>
        <w:ind w:left="360"/>
        <w:rPr>
          <w:rFonts w:ascii="Times New Roman" w:hAnsi="Times New Roman" w:cs="Times New Roman"/>
          <w:color w:val="000000" w:themeColor="text1"/>
          <w:sz w:val="22"/>
          <w:szCs w:val="22"/>
          <w:lang w:val="en-GB"/>
        </w:rPr>
      </w:pPr>
    </w:p>
    <w:p w14:paraId="502DE4BF" w14:textId="6F2458F3" w:rsidR="00351CAB" w:rsidRPr="00606439" w:rsidRDefault="00351CAB" w:rsidP="00606439">
      <w:pPr>
        <w:widowControl w:val="0"/>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In the </w:t>
      </w:r>
      <w:r w:rsidRPr="00606439">
        <w:rPr>
          <w:rFonts w:ascii="Times New Roman" w:hAnsi="Times New Roman" w:cs="Times New Roman"/>
          <w:b/>
          <w:color w:val="000000" w:themeColor="text1"/>
          <w:sz w:val="22"/>
          <w:szCs w:val="22"/>
          <w:lang w:val="en-GB"/>
        </w:rPr>
        <w:t>open-loop control system</w:t>
      </w:r>
      <w:r w:rsidRPr="00606439">
        <w:rPr>
          <w:rFonts w:ascii="Times New Roman" w:hAnsi="Times New Roman" w:cs="Times New Roman"/>
          <w:color w:val="000000" w:themeColor="text1"/>
          <w:sz w:val="22"/>
          <w:szCs w:val="22"/>
          <w:lang w:val="en-GB"/>
        </w:rPr>
        <w:t xml:space="preserve"> the instructions for a movement are structured in advance</w:t>
      </w:r>
      <w:r w:rsidR="0026592F">
        <w:rPr>
          <w:rFonts w:ascii="Times New Roman" w:hAnsi="Times New Roman" w:cs="Times New Roman"/>
          <w:color w:val="000000" w:themeColor="text1"/>
          <w:sz w:val="22"/>
          <w:szCs w:val="22"/>
          <w:lang w:val="en-GB"/>
        </w:rPr>
        <w:t>. While executing the movement possible</w:t>
      </w:r>
      <w:r w:rsidRPr="00606439">
        <w:rPr>
          <w:rFonts w:ascii="Times New Roman" w:hAnsi="Times New Roman" w:cs="Times New Roman"/>
          <w:color w:val="000000" w:themeColor="text1"/>
          <w:sz w:val="22"/>
          <w:szCs w:val="22"/>
          <w:lang w:val="en-GB"/>
        </w:rPr>
        <w:t xml:space="preserve"> effects on the environment</w:t>
      </w:r>
      <w:r w:rsidR="0026592F">
        <w:rPr>
          <w:rFonts w:ascii="Times New Roman" w:hAnsi="Times New Roman" w:cs="Times New Roman"/>
          <w:color w:val="000000" w:themeColor="text1"/>
          <w:sz w:val="22"/>
          <w:szCs w:val="22"/>
          <w:lang w:val="en-GB"/>
        </w:rPr>
        <w:t xml:space="preserve"> can´t be taken in account for correction</w:t>
      </w:r>
      <w:r w:rsidRPr="00606439">
        <w:rPr>
          <w:rFonts w:ascii="Times New Roman" w:hAnsi="Times New Roman" w:cs="Times New Roman"/>
          <w:color w:val="000000" w:themeColor="text1"/>
          <w:sz w:val="22"/>
          <w:szCs w:val="22"/>
          <w:lang w:val="en-GB"/>
        </w:rPr>
        <w:t>.</w:t>
      </w:r>
      <w:r w:rsidR="00606439" w:rsidRPr="00606439">
        <w:rPr>
          <w:rFonts w:ascii="Times New Roman" w:hAnsi="Times New Roman" w:cs="Times New Roman"/>
          <w:color w:val="000000" w:themeColor="text1"/>
          <w:sz w:val="22"/>
          <w:szCs w:val="22"/>
          <w:lang w:val="en-GB"/>
        </w:rPr>
        <w:t xml:space="preserve"> </w:t>
      </w:r>
      <w:r w:rsidR="008035F0" w:rsidRPr="00606439">
        <w:rPr>
          <w:rFonts w:ascii="Times New Roman" w:hAnsi="Times New Roman" w:cs="Times New Roman"/>
          <w:color w:val="000000" w:themeColor="text1"/>
          <w:sz w:val="22"/>
          <w:szCs w:val="22"/>
          <w:lang w:val="en-GB"/>
        </w:rPr>
        <w:fldChar w:fldCharType="begin"/>
      </w:r>
      <w:r w:rsidR="007774A0">
        <w:rPr>
          <w:rFonts w:ascii="Times New Roman" w:hAnsi="Times New Roman" w:cs="Times New Roman"/>
          <w:color w:val="000000" w:themeColor="text1"/>
          <w:sz w:val="22"/>
          <w:szCs w:val="22"/>
          <w:lang w:val="en-GB"/>
        </w:rPr>
        <w:instrText xml:space="preserve"> ADDIN ZOTERO_ITEM CSL_CITATION {"citationID":"QpViPjfF","properties":{"formattedCitation":"(Schmidt 1975; Schmidt &amp; Lee 2011)","plainCitation":"(Schmidt 1975; Schmidt &amp; Lee 2011)"},"citationItems":[{"id":509,"uris":["http://zotero.org/users/local/ItbDcOTG/items/K7GQJJGD"],"uri":["http://zotero.org/users/local/ItbDcOTG/items/K7GQJJGD"],"itemData":{"id":509,"type":"article-journal","title":"A schema theory of discrete motor skill learning","container-title":"Psychological Review","page":"225-260","volume":"82","issue":"4","source":"APA PsycNET","abstract":"Argues that although a number of closed-loop postulations to explain motor skills learning and performance phenomena have appeared recently, each of these views suffers from either (a) logical problems in explaining the phenomena or (b) predictions that are not supported by the empirical evidence. After these difficulties are discussed, a new theory for discrete motor learning is proposed that is considered to be capable of explaining the existing findings. The theory is based on the notion of the schema and uses a recall memory to produce movement and a recognition memory to evaluate response correctness. Some of the predictions are mentioned, research techniques and paradigms that can be used to test the predictions are listed, and data in support of the theory are presented. (89 ref)","DOI":"10.1037/h0076770","ISSN":"1939-1471(Electronic);0033-295X(Print)","author":[{"family":"Schmidt","given":"Richard A."}],"issued":{"date-parts":[["1975"]]}}},{"id":203,"uris":["http://zotero.org/users/local/ItbDcOTG/items/SG7Q9SQ2"],"uri":["http://zotero.org/users/local/ItbDcOTG/items/SG7Q9SQ2"],"itemData":{"id":203,"type":"book","title":"Motor Control and Learning: A Behavioral Emphasis","publisher":"Human Kinetics","number-of-pages":"581","edition":"5th edition.","source":"Amazon.com","ISBN":"0736079610","shortTitle":"Motor Control and Learning","author":[{"family":"Schmidt","given":"Richard A."},{"family":"Lee","given":"Tim"}],"issued":{"date-parts":[["2011",3,30]]}}}],"schema":"https://github.com/citation-style-language/schema/raw/master/csl-citation.json"} </w:instrText>
      </w:r>
      <w:r w:rsidR="008035F0" w:rsidRPr="00606439">
        <w:rPr>
          <w:rFonts w:ascii="Times New Roman" w:hAnsi="Times New Roman" w:cs="Times New Roman"/>
          <w:color w:val="000000" w:themeColor="text1"/>
          <w:sz w:val="22"/>
          <w:szCs w:val="22"/>
          <w:lang w:val="en-GB"/>
        </w:rPr>
        <w:fldChar w:fldCharType="separate"/>
      </w:r>
      <w:r w:rsidR="007774A0">
        <w:rPr>
          <w:rFonts w:ascii="Times New Roman" w:hAnsi="Times New Roman" w:cs="Times New Roman"/>
          <w:noProof/>
          <w:color w:val="000000" w:themeColor="text1"/>
          <w:sz w:val="22"/>
          <w:szCs w:val="22"/>
          <w:lang w:val="en-GB"/>
        </w:rPr>
        <w:t>(Schmidt 1975; Schmidt &amp; Lee 2011)</w:t>
      </w:r>
      <w:r w:rsidR="008035F0" w:rsidRPr="00606439">
        <w:rPr>
          <w:rFonts w:ascii="Times New Roman" w:hAnsi="Times New Roman" w:cs="Times New Roman"/>
          <w:color w:val="000000" w:themeColor="text1"/>
          <w:sz w:val="22"/>
          <w:szCs w:val="22"/>
          <w:lang w:val="en-GB"/>
        </w:rPr>
        <w:fldChar w:fldCharType="end"/>
      </w:r>
    </w:p>
    <w:p w14:paraId="195B6A44" w14:textId="77777777" w:rsidR="00351CAB" w:rsidRPr="00606439" w:rsidRDefault="00351CAB" w:rsidP="00351CAB">
      <w:pPr>
        <w:widowControl w:val="0"/>
        <w:autoSpaceDE w:val="0"/>
        <w:autoSpaceDN w:val="0"/>
        <w:adjustRightInd w:val="0"/>
        <w:rPr>
          <w:rFonts w:ascii="Times New Roman" w:hAnsi="Times New Roman" w:cs="Times New Roman"/>
          <w:color w:val="000000" w:themeColor="text1"/>
          <w:sz w:val="22"/>
          <w:szCs w:val="22"/>
          <w:lang w:val="en-GB"/>
        </w:rPr>
      </w:pPr>
    </w:p>
    <w:p w14:paraId="0BD98BF1" w14:textId="02F8ADA1" w:rsidR="00351CAB"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51CAB" w:rsidRPr="00606439">
        <w:rPr>
          <w:rFonts w:ascii="Times New Roman" w:hAnsi="Times New Roman" w:cs="Times New Roman"/>
          <w:color w:val="000000" w:themeColor="text1"/>
          <w:sz w:val="22"/>
          <w:szCs w:val="22"/>
          <w:lang w:val="en-GB"/>
        </w:rPr>
        <w:t>Central Pattern Generators</w:t>
      </w:r>
    </w:p>
    <w:p w14:paraId="3B2348D8" w14:textId="3D1252A1" w:rsidR="00351CAB"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351CAB" w:rsidRPr="00606439">
        <w:rPr>
          <w:rFonts w:ascii="Times New Roman" w:hAnsi="Times New Roman" w:cs="Times New Roman"/>
          <w:color w:val="000000" w:themeColor="text1"/>
          <w:sz w:val="22"/>
          <w:szCs w:val="22"/>
          <w:lang w:val="en-GB"/>
        </w:rPr>
        <w:t>Reflex involvement in Locomotion</w:t>
      </w:r>
    </w:p>
    <w:p w14:paraId="08A945CA" w14:textId="1929A360" w:rsidR="008035F0"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8035F0" w:rsidRPr="00606439">
        <w:rPr>
          <w:rFonts w:ascii="Times New Roman" w:hAnsi="Times New Roman" w:cs="Times New Roman"/>
          <w:color w:val="000000" w:themeColor="text1"/>
          <w:sz w:val="22"/>
          <w:szCs w:val="22"/>
          <w:lang w:val="en-GB"/>
        </w:rPr>
        <w:t>Agonist-Antagonist Patterning</w:t>
      </w:r>
    </w:p>
    <w:p w14:paraId="60E70E34" w14:textId="6D6D61F5" w:rsidR="008035F0"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8035F0" w:rsidRPr="00606439">
        <w:rPr>
          <w:rFonts w:ascii="Times New Roman" w:hAnsi="Times New Roman" w:cs="Times New Roman"/>
          <w:color w:val="000000" w:themeColor="text1"/>
          <w:sz w:val="22"/>
          <w:szCs w:val="22"/>
          <w:lang w:val="en-GB"/>
        </w:rPr>
        <w:t>Reciprocal Inhibition</w:t>
      </w:r>
    </w:p>
    <w:p w14:paraId="209AB445" w14:textId="1853DACF" w:rsidR="008035F0" w:rsidRPr="00606439" w:rsidRDefault="004E4368"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8035F0" w:rsidRPr="00606439">
        <w:rPr>
          <w:rFonts w:ascii="Times New Roman" w:hAnsi="Times New Roman" w:cs="Times New Roman"/>
          <w:color w:val="000000" w:themeColor="text1"/>
          <w:sz w:val="22"/>
          <w:szCs w:val="22"/>
          <w:lang w:val="en-GB"/>
        </w:rPr>
        <w:t>Generalized Motor Programs</w:t>
      </w:r>
      <w:r w:rsidR="00BF1496" w:rsidRPr="00606439">
        <w:rPr>
          <w:rFonts w:ascii="Times New Roman" w:hAnsi="Times New Roman" w:cs="Times New Roman"/>
          <w:color w:val="000000" w:themeColor="text1"/>
          <w:sz w:val="22"/>
          <w:szCs w:val="22"/>
          <w:lang w:val="en-GB"/>
        </w:rPr>
        <w:t xml:space="preserve"> (in order to reduce the storage problem)</w:t>
      </w:r>
    </w:p>
    <w:p w14:paraId="544F44AB" w14:textId="0EE7394E" w:rsidR="00B5033D" w:rsidRPr="00606439" w:rsidRDefault="00B5033D" w:rsidP="00606439">
      <w:pPr>
        <w:pStyle w:val="Listenabsatz"/>
        <w:widowControl w:val="0"/>
        <w:numPr>
          <w:ilvl w:val="2"/>
          <w:numId w:val="2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Timing of Events</w:t>
      </w:r>
      <w:r w:rsidRPr="00606439">
        <w:rPr>
          <w:rFonts w:ascii="Times New Roman" w:hAnsi="Times New Roman" w:cs="Times New Roman"/>
          <w:color w:val="000000" w:themeColor="text1"/>
          <w:sz w:val="22"/>
          <w:szCs w:val="22"/>
          <w:lang w:val="en-GB"/>
        </w:rPr>
        <w:tab/>
      </w:r>
    </w:p>
    <w:p w14:paraId="7BDBAAB5" w14:textId="23042D46" w:rsidR="008035F0" w:rsidRPr="00606439" w:rsidRDefault="008035F0" w:rsidP="00606439">
      <w:pPr>
        <w:widowControl w:val="0"/>
        <w:autoSpaceDE w:val="0"/>
        <w:autoSpaceDN w:val="0"/>
        <w:adjustRightInd w:val="0"/>
        <w:ind w:left="354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fldChar w:fldCharType="begin"/>
      </w:r>
      <w:r w:rsidR="00F758EF" w:rsidRPr="00606439">
        <w:rPr>
          <w:rFonts w:ascii="Times New Roman" w:hAnsi="Times New Roman" w:cs="Times New Roman"/>
          <w:color w:val="000000" w:themeColor="text1"/>
          <w:sz w:val="22"/>
          <w:szCs w:val="22"/>
          <w:lang w:val="en-GB"/>
        </w:rPr>
        <w:instrText xml:space="preserve"> ADDIN ZOTERO_ITEM CSL_CITATION {"citationID":"Un9YYwhz","properties":{"formattedCitation":"(Schmidt &amp; Lee 2011; Shumway-Cook &amp; Woollacott 2011)","plainCitation":"(Schmidt &amp; Lee 2011; Shumway-Cook &amp; Woollacott 2011)"},"citationItems":[{"id":203,"uris":["http://zotero.org/users/local/ItbDcOTG/items/SG7Q9SQ2"],"uri":["http://zotero.org/users/local/ItbDcOTG/items/SG7Q9SQ2"],"itemData":{"id":203,"type":"book","title":"Motor Control and Learning: A Behavioral Emphasis","publisher":"Human Kinetics","number-of-pages":"581","edition":"5th edition.","source":"Amazon.com","ISBN":"0736079610","shortTitle":"Motor Control and Learning","author":[{"family":"Schmidt","given":"Richard A."},{"family":"Lee","given":"Tim"}],"issued":{"date-parts":[["2011",3,30]]}}},{"id":201,"uris":["http://zotero.org/users/local/ItbDcOTG/items/Q2ZUAU9R"],"uri":["http://zotero.org/users/local/ItbDcOTG/items/Q2ZUAU9R"],"itemData":{"id":201,"type":"book","title":"Motor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00F758EF" w:rsidRPr="00606439">
        <w:rPr>
          <w:rFonts w:ascii="Times New Roman" w:hAnsi="Times New Roman" w:cs="Times New Roman"/>
          <w:noProof/>
          <w:color w:val="000000" w:themeColor="text1"/>
          <w:sz w:val="22"/>
          <w:szCs w:val="22"/>
          <w:lang w:val="en-GB"/>
        </w:rPr>
        <w:t>(Schmidt &amp; Lee 2011; Shumway-Cook &amp; Woollacott 2011)</w:t>
      </w:r>
      <w:r w:rsidRPr="00606439">
        <w:rPr>
          <w:rFonts w:ascii="Times New Roman" w:hAnsi="Times New Roman" w:cs="Times New Roman"/>
          <w:color w:val="000000" w:themeColor="text1"/>
          <w:sz w:val="22"/>
          <w:szCs w:val="22"/>
          <w:lang w:val="en-GB"/>
        </w:rPr>
        <w:fldChar w:fldCharType="end"/>
      </w:r>
    </w:p>
    <w:p w14:paraId="13121F9B" w14:textId="77777777" w:rsidR="00351CAB" w:rsidRPr="00606439" w:rsidRDefault="00351CAB" w:rsidP="00351CAB">
      <w:pPr>
        <w:widowControl w:val="0"/>
        <w:autoSpaceDE w:val="0"/>
        <w:autoSpaceDN w:val="0"/>
        <w:adjustRightInd w:val="0"/>
        <w:rPr>
          <w:rFonts w:ascii="Times New Roman" w:hAnsi="Times New Roman" w:cs="Times New Roman"/>
          <w:color w:val="000000" w:themeColor="text1"/>
          <w:sz w:val="22"/>
          <w:szCs w:val="22"/>
          <w:lang w:val="en-GB"/>
        </w:rPr>
      </w:pPr>
    </w:p>
    <w:p w14:paraId="6DB005BB" w14:textId="77777777" w:rsidR="00DC7EA7" w:rsidRPr="00606439" w:rsidRDefault="00DC7EA7" w:rsidP="003B5427">
      <w:pPr>
        <w:widowControl w:val="0"/>
        <w:autoSpaceDE w:val="0"/>
        <w:autoSpaceDN w:val="0"/>
        <w:adjustRightInd w:val="0"/>
        <w:rPr>
          <w:rFonts w:ascii="Times New Roman" w:hAnsi="Times New Roman" w:cs="Times New Roman"/>
          <w:color w:val="000000" w:themeColor="text1"/>
          <w:sz w:val="22"/>
          <w:szCs w:val="22"/>
          <w:lang w:val="en-GB"/>
        </w:rPr>
      </w:pPr>
    </w:p>
    <w:p w14:paraId="75587DAD" w14:textId="15FBBEB6" w:rsidR="00606439" w:rsidRPr="00DA3D4C" w:rsidRDefault="00DA3D4C" w:rsidP="00DA3D4C">
      <w:pPr>
        <w:rPr>
          <w:rFonts w:ascii="Times New Roman" w:hAnsi="Times New Roman" w:cs="Times New Roman"/>
          <w:b/>
          <w:color w:val="000000" w:themeColor="text1"/>
          <w:sz w:val="22"/>
          <w:szCs w:val="22"/>
          <w:lang w:val="en-GB"/>
        </w:rPr>
      </w:pPr>
      <w:r w:rsidRPr="00DA3D4C">
        <w:rPr>
          <w:rFonts w:ascii="Times New Roman" w:hAnsi="Times New Roman" w:cs="Times New Roman"/>
          <w:b/>
          <w:color w:val="000000" w:themeColor="text1"/>
          <w:sz w:val="22"/>
          <w:szCs w:val="22"/>
          <w:lang w:val="en-GB"/>
        </w:rPr>
        <w:t>2.</w:t>
      </w:r>
      <w:r w:rsidRPr="00DA3D4C">
        <w:rPr>
          <w:rFonts w:ascii="Times New Roman" w:hAnsi="Times New Roman" w:cs="Times New Roman"/>
          <w:b/>
          <w:color w:val="000000" w:themeColor="text1"/>
          <w:sz w:val="22"/>
          <w:szCs w:val="22"/>
          <w:lang w:val="en-GB"/>
        </w:rPr>
        <w:tab/>
        <w:t>P</w:t>
      </w:r>
      <w:r w:rsidR="00DC7EA7" w:rsidRPr="00DA3D4C">
        <w:rPr>
          <w:rFonts w:ascii="Times New Roman" w:hAnsi="Times New Roman" w:cs="Times New Roman"/>
          <w:b/>
          <w:color w:val="000000" w:themeColor="text1"/>
          <w:sz w:val="22"/>
          <w:szCs w:val="22"/>
          <w:lang w:val="en-GB"/>
        </w:rPr>
        <w:t>ostural Control</w:t>
      </w:r>
    </w:p>
    <w:p w14:paraId="51AD0227" w14:textId="6EDC9085" w:rsidR="00DC7EA7" w:rsidRPr="00606439" w:rsidRDefault="00BF1496" w:rsidP="00606439">
      <w:pPr>
        <w:pStyle w:val="Listenabsatz"/>
        <w:numPr>
          <w:ilvl w:val="1"/>
          <w:numId w:val="24"/>
        </w:numPr>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Postural control</w:t>
      </w:r>
      <w:r w:rsidRPr="00606439">
        <w:rPr>
          <w:rFonts w:ascii="Times New Roman" w:hAnsi="Times New Roman" w:cs="Times New Roman"/>
          <w:color w:val="000000" w:themeColor="text1"/>
          <w:sz w:val="22"/>
          <w:szCs w:val="22"/>
          <w:lang w:val="en-GB"/>
        </w:rPr>
        <w:t xml:space="preserve"> involves controlling the body's position in space for the dual purposes of stability and orientation</w:t>
      </w:r>
      <w:r w:rsidR="00310C7B" w:rsidRPr="00606439">
        <w:rPr>
          <w:rFonts w:ascii="Times New Roman" w:hAnsi="Times New Roman" w:cs="Times New Roman"/>
          <w:color w:val="000000" w:themeColor="text1"/>
          <w:sz w:val="22"/>
          <w:szCs w:val="22"/>
          <w:lang w:val="en-GB"/>
        </w:rPr>
        <w:t xml:space="preserve">. ... Postural control requirements vary with the task and environment </w:t>
      </w:r>
      <w:r w:rsidRPr="00606439">
        <w:rPr>
          <w:rFonts w:ascii="Times New Roman" w:hAnsi="Times New Roman" w:cs="Times New Roman"/>
          <w:color w:val="000000" w:themeColor="text1"/>
          <w:sz w:val="22"/>
          <w:szCs w:val="22"/>
          <w:lang w:val="en-GB"/>
        </w:rPr>
        <w:fldChar w:fldCharType="begin"/>
      </w:r>
      <w:r w:rsidRPr="00606439">
        <w:rPr>
          <w:rFonts w:ascii="Times New Roman" w:hAnsi="Times New Roman" w:cs="Times New Roman"/>
          <w:color w:val="000000" w:themeColor="text1"/>
          <w:sz w:val="22"/>
          <w:szCs w:val="22"/>
          <w:lang w:val="en-GB"/>
        </w:rPr>
        <w:instrText xml:space="preserve"> ADDIN ZOTERO_ITEM CSL_CITATION {"citationID":"lRbYqTUw","properties":{"formattedCitation":"(Shumway-Cook &amp; Woollacott 2011)","plainCitation":"(Shumway-Cook &amp; Woollacott 2011)"},"citationItems":[{"id":201,"uris":["http://zotero.org/users/local/ItbDcOTG/items/Q2ZUAU9R"],"uri":["http://zotero.org/users/local/ItbDcOTG/items/Q2ZUAU9R"],"itemData":{"id":201,"type":"book","title":"Motor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Pr="00606439">
        <w:rPr>
          <w:rFonts w:ascii="Times New Roman" w:hAnsi="Times New Roman" w:cs="Times New Roman"/>
          <w:color w:val="000000" w:themeColor="text1"/>
          <w:sz w:val="22"/>
          <w:szCs w:val="22"/>
          <w:lang w:val="en-GB"/>
        </w:rPr>
        <w:t>(Shumway-Cook &amp; Woollacott 2011)</w:t>
      </w:r>
      <w:r w:rsidRPr="00606439">
        <w:rPr>
          <w:rFonts w:ascii="Times New Roman" w:hAnsi="Times New Roman" w:cs="Times New Roman"/>
          <w:color w:val="000000" w:themeColor="text1"/>
          <w:sz w:val="22"/>
          <w:szCs w:val="22"/>
          <w:lang w:val="en-GB"/>
        </w:rPr>
        <w:fldChar w:fldCharType="end"/>
      </w:r>
      <w:r w:rsidRPr="00606439">
        <w:rPr>
          <w:rFonts w:ascii="Times New Roman" w:hAnsi="Times New Roman" w:cs="Times New Roman"/>
          <w:color w:val="000000" w:themeColor="text1"/>
          <w:sz w:val="22"/>
          <w:szCs w:val="22"/>
          <w:lang w:val="en-GB"/>
        </w:rPr>
        <w:t>.</w:t>
      </w:r>
    </w:p>
    <w:p w14:paraId="3DF5E7BA" w14:textId="77777777" w:rsidR="00606439" w:rsidRPr="00606439" w:rsidRDefault="00606439" w:rsidP="00606439">
      <w:pPr>
        <w:pStyle w:val="Listenabsatz"/>
        <w:rPr>
          <w:rFonts w:ascii="Times New Roman" w:hAnsi="Times New Roman" w:cs="Times New Roman"/>
          <w:b/>
          <w:color w:val="000000" w:themeColor="text1"/>
          <w:sz w:val="22"/>
          <w:szCs w:val="22"/>
          <w:lang w:val="en-GB"/>
        </w:rPr>
      </w:pPr>
    </w:p>
    <w:p w14:paraId="29585D09" w14:textId="07C60ECE" w:rsidR="00606439" w:rsidRPr="002B17A2" w:rsidRDefault="00C33F07" w:rsidP="00606439">
      <w:pPr>
        <w:pStyle w:val="Listenabsatz"/>
        <w:widowControl w:val="0"/>
        <w:numPr>
          <w:ilvl w:val="1"/>
          <w:numId w:val="24"/>
        </w:numPr>
        <w:autoSpaceDE w:val="0"/>
        <w:autoSpaceDN w:val="0"/>
        <w:adjustRightInd w:val="0"/>
        <w:rPr>
          <w:rFonts w:ascii="Times New Roman" w:hAnsi="Times New Roman" w:cs="Times New Roman"/>
          <w:color w:val="000000" w:themeColor="text1"/>
          <w:sz w:val="22"/>
          <w:szCs w:val="22"/>
          <w:lang w:val="en-GB"/>
        </w:rPr>
      </w:pPr>
      <w:r w:rsidRPr="00C33F07">
        <w:rPr>
          <w:rFonts w:ascii="Times New Roman" w:hAnsi="Times New Roman" w:cs="Times New Roman"/>
          <w:b/>
          <w:i/>
          <w:color w:val="000000" w:themeColor="text1"/>
          <w:sz w:val="22"/>
          <w:szCs w:val="22"/>
          <w:lang w:val="en-GB"/>
        </w:rPr>
        <w:t>“</w:t>
      </w:r>
      <w:r w:rsidR="00606439" w:rsidRPr="00C33F07">
        <w:rPr>
          <w:rFonts w:ascii="Times New Roman" w:hAnsi="Times New Roman" w:cs="Times New Roman"/>
          <w:b/>
          <w:i/>
          <w:color w:val="000000" w:themeColor="text1"/>
          <w:sz w:val="22"/>
          <w:szCs w:val="22"/>
          <w:lang w:val="en-GB"/>
        </w:rPr>
        <w:t>Postural stability</w:t>
      </w:r>
      <w:r w:rsidR="00606439" w:rsidRPr="00C33F07">
        <w:rPr>
          <w:rFonts w:ascii="Times New Roman" w:hAnsi="Times New Roman" w:cs="Times New Roman"/>
          <w:i/>
          <w:color w:val="000000" w:themeColor="text1"/>
          <w:sz w:val="22"/>
          <w:szCs w:val="22"/>
          <w:lang w:val="en-GB"/>
        </w:rPr>
        <w:t xml:space="preserve"> (balance), is the ability to control the centre of mass in relationship to the base of support. </w:t>
      </w:r>
      <w:r w:rsidR="00606439" w:rsidRPr="00C33F07">
        <w:rPr>
          <w:rFonts w:ascii="Times New Roman" w:hAnsi="Times New Roman" w:cs="Times New Roman"/>
          <w:b/>
          <w:i/>
          <w:color w:val="000000" w:themeColor="text1"/>
          <w:sz w:val="22"/>
          <w:szCs w:val="22"/>
          <w:lang w:val="en-GB"/>
        </w:rPr>
        <w:t>Stability limits</w:t>
      </w:r>
      <w:r w:rsidR="00606439" w:rsidRPr="00C33F07">
        <w:rPr>
          <w:rFonts w:ascii="Times New Roman" w:hAnsi="Times New Roman" w:cs="Times New Roman"/>
          <w:i/>
          <w:color w:val="000000" w:themeColor="text1"/>
          <w:sz w:val="22"/>
          <w:szCs w:val="22"/>
          <w:lang w:val="en-GB"/>
        </w:rPr>
        <w:t xml:space="preserve"> are considered the boundaries within which the body can maintain stability without changing the base of support.</w:t>
      </w:r>
      <w:r w:rsidRPr="00C33F07">
        <w:rPr>
          <w:rFonts w:ascii="Times New Roman" w:hAnsi="Times New Roman" w:cs="Times New Roman"/>
          <w:i/>
          <w:color w:val="000000" w:themeColor="text1"/>
          <w:sz w:val="22"/>
          <w:szCs w:val="22"/>
          <w:lang w:val="en-GB"/>
        </w:rPr>
        <w:t>”</w:t>
      </w:r>
      <w:r w:rsidR="00606439" w:rsidRPr="002B17A2">
        <w:rPr>
          <w:rFonts w:ascii="Times New Roman" w:hAnsi="Times New Roman" w:cs="Times New Roman"/>
          <w:color w:val="000000" w:themeColor="text1"/>
          <w:sz w:val="22"/>
          <w:szCs w:val="22"/>
          <w:lang w:val="en-GB"/>
        </w:rPr>
        <w:t xml:space="preserve"> </w:t>
      </w:r>
      <w:r w:rsidR="002B17A2">
        <w:rPr>
          <w:rFonts w:ascii="Times New Roman" w:hAnsi="Times New Roman" w:cs="Times New Roman"/>
          <w:color w:val="000000" w:themeColor="text1"/>
          <w:sz w:val="22"/>
          <w:szCs w:val="22"/>
          <w:lang w:val="en-GB"/>
        </w:rPr>
        <w:fldChar w:fldCharType="begin"/>
      </w:r>
      <w:r w:rsidR="002B17A2">
        <w:rPr>
          <w:rFonts w:ascii="Times New Roman" w:hAnsi="Times New Roman" w:cs="Times New Roman"/>
          <w:color w:val="000000" w:themeColor="text1"/>
          <w:sz w:val="22"/>
          <w:szCs w:val="22"/>
          <w:lang w:val="en-GB"/>
        </w:rPr>
        <w:instrText xml:space="preserve"> ADDIN ZOTERO_ITEM CSL_CITATION {"citationID":"vfcBeMEJ","properties":{"formattedCitation":"(Shumway-Cook &amp; Woollacott 2011, S.160)","plainCitation":"(Shumway-Cook &amp; Woollacott 2011, S.160)"},"citationItems":[{"id":201,"uris":["http://zotero.org/users/local/ItbDcOTG/items/Q2ZUAU9R"],"uri":["http://zotero.org/users/local/ItbDcOTG/items/Q2ZUAU9R"],"itemData":{"id":201,"type":"book","title":"Motor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Control","author":[{"family":"Shumway-Cook","given":""},{"family":"Woollacott","given":""}],"issued":{"date-parts":[["2011",1,1]]}},"locator":"160"}],"schema":"https://github.com/citation-style-language/schema/raw/master/csl-citation.json"} </w:instrText>
      </w:r>
      <w:r w:rsidR="002B17A2">
        <w:rPr>
          <w:rFonts w:ascii="Times New Roman" w:hAnsi="Times New Roman" w:cs="Times New Roman"/>
          <w:color w:val="000000" w:themeColor="text1"/>
          <w:sz w:val="22"/>
          <w:szCs w:val="22"/>
          <w:lang w:val="en-GB"/>
        </w:rPr>
        <w:fldChar w:fldCharType="separate"/>
      </w:r>
      <w:r w:rsidR="002B17A2">
        <w:rPr>
          <w:rFonts w:ascii="Times New Roman" w:hAnsi="Times New Roman" w:cs="Times New Roman"/>
          <w:noProof/>
          <w:color w:val="000000" w:themeColor="text1"/>
          <w:sz w:val="22"/>
          <w:szCs w:val="22"/>
          <w:lang w:val="en-GB"/>
        </w:rPr>
        <w:t>(Shumway-Cook &amp; Woollacott 2011, p.160)</w:t>
      </w:r>
      <w:r w:rsidR="002B17A2">
        <w:rPr>
          <w:rFonts w:ascii="Times New Roman" w:hAnsi="Times New Roman" w:cs="Times New Roman"/>
          <w:color w:val="000000" w:themeColor="text1"/>
          <w:sz w:val="22"/>
          <w:szCs w:val="22"/>
          <w:lang w:val="en-GB"/>
        </w:rPr>
        <w:fldChar w:fldCharType="end"/>
      </w:r>
    </w:p>
    <w:p w14:paraId="1AB39744" w14:textId="77777777" w:rsidR="00606439" w:rsidRPr="00606439" w:rsidRDefault="00606439" w:rsidP="00606439">
      <w:pPr>
        <w:pStyle w:val="Listenabsatz"/>
        <w:rPr>
          <w:rFonts w:ascii="Times New Roman" w:hAnsi="Times New Roman" w:cs="Times New Roman"/>
          <w:b/>
          <w:color w:val="000000" w:themeColor="text1"/>
          <w:sz w:val="22"/>
          <w:szCs w:val="22"/>
          <w:lang w:val="en-GB"/>
        </w:rPr>
      </w:pPr>
    </w:p>
    <w:p w14:paraId="4D880BA0" w14:textId="606D11BD" w:rsidR="001D13D2" w:rsidRPr="00606439" w:rsidRDefault="004C2DEC" w:rsidP="00606439">
      <w:pPr>
        <w:pStyle w:val="Listenabsatz"/>
        <w:widowControl w:val="0"/>
        <w:numPr>
          <w:ilvl w:val="1"/>
          <w:numId w:val="24"/>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Anticipatory postural control</w:t>
      </w:r>
      <w:r w:rsidRPr="00606439">
        <w:rPr>
          <w:rFonts w:ascii="Times New Roman" w:hAnsi="Times New Roman" w:cs="Times New Roman"/>
          <w:color w:val="000000" w:themeColor="text1"/>
          <w:sz w:val="22"/>
          <w:szCs w:val="22"/>
          <w:lang w:val="en-GB"/>
        </w:rPr>
        <w:t xml:space="preserve"> </w:t>
      </w:r>
      <w:r w:rsidR="008643DA" w:rsidRPr="00606439">
        <w:rPr>
          <w:rFonts w:ascii="Times New Roman" w:hAnsi="Times New Roman" w:cs="Times New Roman"/>
          <w:color w:val="000000" w:themeColor="text1"/>
          <w:sz w:val="22"/>
          <w:szCs w:val="22"/>
          <w:lang w:val="en-GB"/>
        </w:rPr>
        <w:t xml:space="preserve">(by brain stem nuclei, supplementary and premotor areas etc. …) </w:t>
      </w:r>
      <w:proofErr w:type="gramStart"/>
      <w:r w:rsidRPr="00606439">
        <w:rPr>
          <w:rFonts w:ascii="Times New Roman" w:hAnsi="Times New Roman" w:cs="Times New Roman"/>
          <w:color w:val="000000" w:themeColor="text1"/>
          <w:sz w:val="22"/>
          <w:szCs w:val="22"/>
          <w:lang w:val="en-GB"/>
        </w:rPr>
        <w:t>means</w:t>
      </w:r>
      <w:proofErr w:type="gramEnd"/>
      <w:r w:rsidRPr="00606439">
        <w:rPr>
          <w:rFonts w:ascii="Times New Roman" w:hAnsi="Times New Roman" w:cs="Times New Roman"/>
          <w:color w:val="000000" w:themeColor="text1"/>
          <w:sz w:val="22"/>
          <w:szCs w:val="22"/>
          <w:lang w:val="en-GB"/>
        </w:rPr>
        <w:t xml:space="preserve"> to ready the involved systems for the upcoming action</w:t>
      </w:r>
      <w:r w:rsidR="008643DA" w:rsidRPr="00606439">
        <w:rPr>
          <w:rFonts w:ascii="Times New Roman" w:hAnsi="Times New Roman" w:cs="Times New Roman"/>
          <w:color w:val="000000" w:themeColor="text1"/>
          <w:sz w:val="22"/>
          <w:szCs w:val="22"/>
          <w:lang w:val="en-GB"/>
        </w:rPr>
        <w:t xml:space="preserve"> </w:t>
      </w:r>
      <w:r w:rsidR="008643DA" w:rsidRPr="00606439">
        <w:rPr>
          <w:rFonts w:ascii="Times New Roman" w:hAnsi="Times New Roman" w:cs="Times New Roman"/>
          <w:color w:val="000000" w:themeColor="text1"/>
          <w:sz w:val="22"/>
          <w:szCs w:val="22"/>
          <w:lang w:val="en-GB"/>
        </w:rPr>
        <w:fldChar w:fldCharType="begin"/>
      </w:r>
      <w:r w:rsidR="00546C97">
        <w:rPr>
          <w:rFonts w:ascii="Times New Roman" w:hAnsi="Times New Roman" w:cs="Times New Roman"/>
          <w:color w:val="000000" w:themeColor="text1"/>
          <w:sz w:val="22"/>
          <w:szCs w:val="22"/>
          <w:lang w:val="en-GB"/>
        </w:rPr>
        <w:instrText xml:space="preserve"> ADDIN ZOTERO_ITEM CSL_CITATION {"citationID":"snQSISDS","properties":{"formattedCitation":"{\\rtf (Shumway-Cook &amp; Woollacott 2011; Kandel u.\\uc0\\u160{}a. 2012)}","plainCitation":"(Shumway-Cook &amp; Woollacott 2011; Kandel u. a. 2012)"},"citationItems":[{"id":201,"uris":["http://zotero.org/users/local/ItbDcOTG/items/Q2ZUAU9R"],"uri":["http://zotero.org/users/local/ItbDcOTG/items/Q2ZUAU9R"],"itemData":{"id":201,"type":"book","title":"Motor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id":479,"uris":["http://zotero.org/users/local/ItbDcOTG/items/WI8FGMZW"],"uri":["http://zotero.org/users/local/ItbDcOTG/items/WI8FGMZW"],"itemData":{"id":479,"type":"book","title":"Principles of Neural Science","publisher":"Mcgraw-Hill Publ.Comp.","publisher-place":"New York","number-of-pages":"1760","edition":"Auflage: 5. Auflage.","source":"Amazon.com","event-place":"New York","abstract":"This title now updated: the definitive neuroscience resource-from Eric R. Kandel, MD (winner of the Nobel Prize in 2000); James H. Schwartz, MD, PhD; Thomas M. Jessell, PhD; Steven A. Siegelbaum, PhD; and A. J. Hudspeth, PhD 900 full-color illustrations. Deciphering the link between the human brain and behavior has always been one of the most intriguing - and often challenging-aspects of scientific endeavor. The sequencing of the human genome, and advances in molecular biology, have illuminated the pathogenesis of many neurological diseases and have propelled our knowledge of how the brain controls behavior. To grasp the wider implications of these developments and gain a fundamental understanding of this dynamic, fast-moving field, Principles of Neuroscience stands alone as the most authoritative and indispensible resource of its kind. In this classic text, prominent researchers in the field expertly survey the entire spectrum of neural science, giving an up-to-date, unparalleled view of the discipline for anyone who studies brain and mind. Here, in one remarkable volume, is the current state of neural science knowledge - ranging from molecules and cells, to anatomic structures and systems, to the senses and cognitive functions-all supported by more than 900 precise, full-color illustrations. In addition to clarifying complex topics, the book also benefits from a cohesive organization, beginning with an insightful overview of the interrelationships between the brain, nervous system, genes, and behavior. Principles of Neural Science then proceeds with an in-depth examination of the molecular and cellular biology of nerve cells, synaptic transmission, and the neural basis of cognition. The remaining sections illuminate how cells, molecules, and systems give us sight, hearing, touch, movement, thought, learning, memories, and emotions. The new fifth edition of Principles of Neural Science is thoroughly updated to reflect the tremendous amount of research, and the very latest clinical perspectives, that have significantly transformed the field within the last decade. Ultimately, Principles of Neural Science affirms that all behavior is an expression of neural activity, and that the future of clinical neurology and psychiatry hinges on the progress of neural science. Far exceeding the scope and scholarship of similar texts, this unmatched guide offers a commanding, scientifically rigorous perspective on the molecular mechanisms of neural function and disease-one that you'll continually rely on to advance your comprehension of brain, mind, and behavior. Features: the cornerstone reference in the field of neuroscience that explains how the nerves, brain, and mind function; clear emphasis on how behavior can be examined through the electrical activity of both individual neurons and systems of nerve cells; current focus on molecular biology as a tool for probing the pathogenesis of many neurological diseases, including muscular dystrophy, Huntington disease, and certain forms of Alzheimer's disease; more than 900 engaging full-color illustrations - including line drawings, radiographs, micrographs, and medical photographs clarify often-complex neuroscience concepts; outstanding section on the development and emergence of behavior, including important coverage of brain damage repair, the sexual differentiation of the nervous system, and the aging brain. Features: more detailed discussions of cognitive and behavioral functions, and an expanded review of cognitive processes; a focus on the increasing importance of computational neural science, which enhances our ability to record the brain's electrical activity and study cognitive processes more directly; and chapter-opening. Key concepts: provides a convenient, study-enhancing introduction to the material covered in each chapter; selected readings and full reference citations at the close of each chapter facilitate further study and research; and helpful appendices highlight basic circuit theory; the neurological examination of the patient; circulation of the brain; the blood-brain barrier, choroid plexus, and cerebrospinal fluid; neural networks; and theoretical approaches to neuroscience.","ISBN":"9780071390118","language":"Englisch","author":[{"family":"Kandel","given":"Eric R."},{"family":"Schwartz","given":"James H."},{"family":"Jessell","given":"Thomas M."},{"family":"Siegelbaum","given":"Steven A."},{"family":"Hudspeth","given":"A. J."}],"issued":{"date-parts":[["2012",10,26]]}}}],"schema":"https://github.com/citation-style-language/schema/raw/master/csl-citation.json"} </w:instrText>
      </w:r>
      <w:r w:rsidR="008643DA" w:rsidRPr="00606439">
        <w:rPr>
          <w:rFonts w:ascii="Times New Roman" w:hAnsi="Times New Roman" w:cs="Times New Roman"/>
          <w:color w:val="000000" w:themeColor="text1"/>
          <w:sz w:val="22"/>
          <w:szCs w:val="22"/>
          <w:lang w:val="en-GB"/>
        </w:rPr>
        <w:fldChar w:fldCharType="separate"/>
      </w:r>
      <w:r w:rsidR="00546C97" w:rsidRPr="00546C97">
        <w:rPr>
          <w:rFonts w:ascii="Times New Roman" w:hAnsi="Times New Roman" w:cs="Times New Roman"/>
          <w:color w:val="000000"/>
          <w:sz w:val="22"/>
        </w:rPr>
        <w:t>(Shumway-Cook &amp; Woollacott 2011; Kandel u. a. 2012)</w:t>
      </w:r>
      <w:r w:rsidR="008643DA" w:rsidRPr="00606439">
        <w:rPr>
          <w:rFonts w:ascii="Times New Roman" w:hAnsi="Times New Roman" w:cs="Times New Roman"/>
          <w:color w:val="000000" w:themeColor="text1"/>
          <w:sz w:val="22"/>
          <w:szCs w:val="22"/>
          <w:lang w:val="en-GB"/>
        </w:rPr>
        <w:fldChar w:fldCharType="end"/>
      </w:r>
      <w:r w:rsidRPr="00606439">
        <w:rPr>
          <w:rFonts w:ascii="Times New Roman" w:hAnsi="Times New Roman" w:cs="Times New Roman"/>
          <w:color w:val="000000" w:themeColor="text1"/>
          <w:sz w:val="22"/>
          <w:szCs w:val="22"/>
          <w:lang w:val="en-GB"/>
        </w:rPr>
        <w:t>.</w:t>
      </w:r>
    </w:p>
    <w:p w14:paraId="620B6B9A" w14:textId="77777777" w:rsidR="008643DA" w:rsidRPr="00606439" w:rsidRDefault="008643DA" w:rsidP="00BF1496">
      <w:pPr>
        <w:widowControl w:val="0"/>
        <w:autoSpaceDE w:val="0"/>
        <w:autoSpaceDN w:val="0"/>
        <w:adjustRightInd w:val="0"/>
        <w:rPr>
          <w:rFonts w:ascii="Times New Roman" w:hAnsi="Times New Roman" w:cs="Times New Roman"/>
          <w:b/>
          <w:color w:val="000000" w:themeColor="text1"/>
          <w:sz w:val="22"/>
          <w:szCs w:val="22"/>
          <w:lang w:val="en-GB"/>
        </w:rPr>
      </w:pPr>
    </w:p>
    <w:p w14:paraId="75386C27" w14:textId="656AF19C" w:rsidR="00DC7EA7" w:rsidRPr="00606439" w:rsidRDefault="002B17A2" w:rsidP="00606439">
      <w:pPr>
        <w:pStyle w:val="Listenabsatz"/>
        <w:widowControl w:val="0"/>
        <w:numPr>
          <w:ilvl w:val="1"/>
          <w:numId w:val="24"/>
        </w:numPr>
        <w:autoSpaceDE w:val="0"/>
        <w:autoSpaceDN w:val="0"/>
        <w:adjustRightInd w:val="0"/>
        <w:rPr>
          <w:rFonts w:ascii="Times New Roman" w:hAnsi="Times New Roman" w:cs="Times New Roman"/>
          <w:color w:val="000000" w:themeColor="text1"/>
          <w:sz w:val="22"/>
          <w:szCs w:val="22"/>
          <w:lang w:val="en-GB"/>
        </w:rPr>
      </w:pPr>
      <w:r w:rsidRPr="002B17A2">
        <w:rPr>
          <w:rFonts w:ascii="Times New Roman" w:hAnsi="Times New Roman" w:cs="Times New Roman"/>
          <w:b/>
          <w:i/>
          <w:color w:val="000000" w:themeColor="text1"/>
          <w:sz w:val="22"/>
          <w:szCs w:val="22"/>
          <w:lang w:val="en-GB"/>
        </w:rPr>
        <w:t>“</w:t>
      </w:r>
      <w:r w:rsidR="00BF1496" w:rsidRPr="002B17A2">
        <w:rPr>
          <w:rFonts w:ascii="Times New Roman" w:hAnsi="Times New Roman" w:cs="Times New Roman"/>
          <w:b/>
          <w:i/>
          <w:color w:val="000000" w:themeColor="text1"/>
          <w:sz w:val="22"/>
          <w:szCs w:val="22"/>
          <w:lang w:val="en-GB"/>
        </w:rPr>
        <w:t>Postural orientation</w:t>
      </w:r>
      <w:r w:rsidR="00BF1496" w:rsidRPr="002B17A2">
        <w:rPr>
          <w:rFonts w:ascii="Times New Roman" w:hAnsi="Times New Roman" w:cs="Times New Roman"/>
          <w:i/>
          <w:color w:val="000000" w:themeColor="text1"/>
          <w:sz w:val="22"/>
          <w:szCs w:val="22"/>
          <w:lang w:val="en-GB"/>
        </w:rPr>
        <w:t xml:space="preserve"> is defined as the ability to maintain an appropriate relationship between the body segments</w:t>
      </w:r>
      <w:r w:rsidR="005A43F3" w:rsidRPr="002B17A2">
        <w:rPr>
          <w:rFonts w:ascii="Times New Roman" w:hAnsi="Times New Roman" w:cs="Times New Roman"/>
          <w:i/>
          <w:color w:val="000000" w:themeColor="text1"/>
          <w:sz w:val="22"/>
          <w:szCs w:val="22"/>
          <w:lang w:val="en-GB"/>
        </w:rPr>
        <w:t xml:space="preserve"> (alignment)</w:t>
      </w:r>
      <w:r w:rsidR="00BF1496" w:rsidRPr="002B17A2">
        <w:rPr>
          <w:rFonts w:ascii="Times New Roman" w:hAnsi="Times New Roman" w:cs="Times New Roman"/>
          <w:i/>
          <w:color w:val="000000" w:themeColor="text1"/>
          <w:sz w:val="22"/>
          <w:szCs w:val="22"/>
          <w:lang w:val="en-GB"/>
        </w:rPr>
        <w:t>, and between the body and the environment for a task</w:t>
      </w:r>
      <w:r w:rsidRPr="002B17A2">
        <w:rPr>
          <w:rFonts w:ascii="Times New Roman" w:hAnsi="Times New Roman" w:cs="Times New Roman"/>
          <w:i/>
          <w:color w:val="000000" w:themeColor="text1"/>
          <w:sz w:val="22"/>
          <w:szCs w:val="22"/>
          <w:lang w:val="en-GB"/>
        </w:rPr>
        <w:t>.”</w:t>
      </w:r>
      <w:r w:rsidR="00BF1496" w:rsidRPr="00606439">
        <w:rPr>
          <w:rFonts w:ascii="Times New Roman" w:hAnsi="Times New Roman" w:cs="Times New Roman"/>
          <w:color w:val="000000" w:themeColor="text1"/>
          <w:sz w:val="22"/>
          <w:szCs w:val="22"/>
          <w:lang w:val="en-GB"/>
        </w:rPr>
        <w:t xml:space="preserve"> </w:t>
      </w:r>
      <w:r w:rsidR="00BF1496" w:rsidRPr="00606439">
        <w:rPr>
          <w:rFonts w:ascii="Times New Roman" w:hAnsi="Times New Roman" w:cs="Times New Roman"/>
          <w:color w:val="000000" w:themeColor="text1"/>
          <w:sz w:val="22"/>
          <w:szCs w:val="22"/>
          <w:lang w:val="en-GB"/>
        </w:rPr>
        <w:fldChar w:fldCharType="begin"/>
      </w:r>
      <w:r>
        <w:rPr>
          <w:rFonts w:ascii="Times New Roman" w:hAnsi="Times New Roman" w:cs="Times New Roman"/>
          <w:color w:val="000000" w:themeColor="text1"/>
          <w:sz w:val="22"/>
          <w:szCs w:val="22"/>
          <w:lang w:val="en-GB"/>
        </w:rPr>
        <w:instrText xml:space="preserve"> ADDIN ZOTERO_ITEM CSL_CITATION {"citationID":"7uZOxO3s","properties":{"formattedCitation":"(Shumway-Cook &amp; Woollacott 2011, S.158; Horak &amp; Macpherson 2010)","plainCitation":"(Shumway-Cook &amp; Woollacott 2011, S.158; Horak &amp; Macpherson 2010)"},"citationItems":[{"id":201,"uris":["http://zotero.org/users/local/ItbDcOTG/items/Q2ZUAU9R"],"uri":["http://zotero.org/users/local/ItbDcOTG/items/Q2ZUAU9R"],"itemData":{"id":201,"type":"book","title":"Motor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locator":"158"},{"id":469,"uris":["http://zotero.org/users/local/ItbDcOTG/items/TJEHW4RK"],"uri":["http://zotero.org/users/local/ItbDcOTG/items/TJEHW4RK"],"itemData":{"id":469,"type":"chapter","title":"Postural Orientation and Equilibrium","container-title":"Comprehensive Physiology","publisher":"John Wiley &amp; Sons, Inc.","source":"Wiley Online Library","abstract":"The sections in this article are:","URL":"http://onlinelibrary.wiley.com/doi/10.1002/cphy.cp120107/abstract","ISBN":"9780470650714","language":"en","author":[{"family":"Horak","given":"Fay B."},{"family":"Macpherson","given":"Jane M."}],"issued":{"date-parts":[["2010"]]},"accessed":{"date-parts":[["2015",2,15]]}}}],"schema":"https://github.com/citation-style-language/schema/raw/master/csl-citation.json"} </w:instrText>
      </w:r>
      <w:r w:rsidR="00BF1496" w:rsidRPr="00606439">
        <w:rPr>
          <w:rFonts w:ascii="Times New Roman" w:hAnsi="Times New Roman" w:cs="Times New Roman"/>
          <w:color w:val="000000" w:themeColor="text1"/>
          <w:sz w:val="22"/>
          <w:szCs w:val="22"/>
          <w:lang w:val="en-GB"/>
        </w:rPr>
        <w:fldChar w:fldCharType="separate"/>
      </w:r>
      <w:r>
        <w:rPr>
          <w:rFonts w:ascii="Times New Roman" w:hAnsi="Times New Roman" w:cs="Times New Roman"/>
          <w:noProof/>
          <w:color w:val="000000" w:themeColor="text1"/>
          <w:sz w:val="22"/>
          <w:szCs w:val="22"/>
          <w:lang w:val="en-GB"/>
        </w:rPr>
        <w:t>(Shumway-Cook &amp; Woollacott 2011, p.158; Horak &amp; Macpherson 2010)</w:t>
      </w:r>
      <w:r w:rsidR="00BF1496" w:rsidRPr="00606439">
        <w:rPr>
          <w:rFonts w:ascii="Times New Roman" w:hAnsi="Times New Roman" w:cs="Times New Roman"/>
          <w:color w:val="000000" w:themeColor="text1"/>
          <w:sz w:val="22"/>
          <w:szCs w:val="22"/>
          <w:lang w:val="en-GB"/>
        </w:rPr>
        <w:fldChar w:fldCharType="end"/>
      </w:r>
      <w:r w:rsidR="00F758EF" w:rsidRPr="00606439">
        <w:rPr>
          <w:rFonts w:ascii="Times New Roman" w:hAnsi="Times New Roman" w:cs="Times New Roman"/>
          <w:color w:val="000000" w:themeColor="text1"/>
          <w:sz w:val="22"/>
          <w:szCs w:val="22"/>
          <w:lang w:val="en-GB"/>
        </w:rPr>
        <w:t>.</w:t>
      </w:r>
    </w:p>
    <w:p w14:paraId="7732D6C8" w14:textId="77777777" w:rsidR="001D13D2" w:rsidRPr="00606439" w:rsidRDefault="001D13D2" w:rsidP="00BF1496">
      <w:pPr>
        <w:widowControl w:val="0"/>
        <w:autoSpaceDE w:val="0"/>
        <w:autoSpaceDN w:val="0"/>
        <w:adjustRightInd w:val="0"/>
        <w:rPr>
          <w:rFonts w:ascii="Times New Roman" w:hAnsi="Times New Roman" w:cs="Times New Roman"/>
          <w:color w:val="000000" w:themeColor="text1"/>
          <w:sz w:val="22"/>
          <w:szCs w:val="22"/>
          <w:lang w:val="en-GB"/>
        </w:rPr>
      </w:pPr>
    </w:p>
    <w:p w14:paraId="1CFB7154" w14:textId="77777777" w:rsidR="00215F07" w:rsidRPr="00606439" w:rsidRDefault="00215F07" w:rsidP="001B2689">
      <w:pPr>
        <w:widowControl w:val="0"/>
        <w:autoSpaceDE w:val="0"/>
        <w:autoSpaceDN w:val="0"/>
        <w:adjustRightInd w:val="0"/>
        <w:rPr>
          <w:rFonts w:ascii="Times New Roman" w:hAnsi="Times New Roman" w:cs="Times New Roman"/>
          <w:color w:val="000000" w:themeColor="text1"/>
          <w:sz w:val="22"/>
          <w:szCs w:val="22"/>
          <w:lang w:val="en-GB"/>
        </w:rPr>
      </w:pPr>
    </w:p>
    <w:p w14:paraId="7AE03369" w14:textId="14C9B053" w:rsidR="00F758EF" w:rsidRPr="00606439" w:rsidRDefault="000616FC" w:rsidP="001B2689">
      <w:pPr>
        <w:pStyle w:val="Listenabsatz"/>
        <w:widowControl w:val="0"/>
        <w:numPr>
          <w:ilvl w:val="2"/>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Variables which</w:t>
      </w:r>
      <w:r w:rsidR="00F758EF" w:rsidRPr="00606439">
        <w:rPr>
          <w:rFonts w:ascii="Times New Roman" w:hAnsi="Times New Roman" w:cs="Times New Roman"/>
          <w:color w:val="000000" w:themeColor="text1"/>
          <w:sz w:val="22"/>
          <w:szCs w:val="22"/>
          <w:lang w:val="en-GB"/>
        </w:rPr>
        <w:t xml:space="preserve"> influenc</w:t>
      </w:r>
      <w:r w:rsidRPr="00606439">
        <w:rPr>
          <w:rFonts w:ascii="Times New Roman" w:hAnsi="Times New Roman" w:cs="Times New Roman"/>
          <w:color w:val="000000" w:themeColor="text1"/>
          <w:sz w:val="22"/>
          <w:szCs w:val="22"/>
          <w:lang w:val="en-GB"/>
        </w:rPr>
        <w:t xml:space="preserve">e the </w:t>
      </w:r>
      <w:r w:rsidR="00F76E42" w:rsidRPr="00606439">
        <w:rPr>
          <w:rFonts w:ascii="Times New Roman" w:hAnsi="Times New Roman" w:cs="Times New Roman"/>
          <w:color w:val="000000" w:themeColor="text1"/>
          <w:sz w:val="22"/>
          <w:szCs w:val="22"/>
          <w:lang w:val="en-GB"/>
        </w:rPr>
        <w:t>amount of the challenge o</w:t>
      </w:r>
      <w:r w:rsidRPr="00606439">
        <w:rPr>
          <w:rFonts w:ascii="Times New Roman" w:hAnsi="Times New Roman" w:cs="Times New Roman"/>
          <w:color w:val="000000" w:themeColor="text1"/>
          <w:sz w:val="22"/>
          <w:szCs w:val="22"/>
          <w:lang w:val="en-GB"/>
        </w:rPr>
        <w:t>f a motor task</w:t>
      </w:r>
      <w:r w:rsidR="00896E8D" w:rsidRPr="00606439">
        <w:rPr>
          <w:rFonts w:ascii="Times New Roman" w:hAnsi="Times New Roman" w:cs="Times New Roman"/>
          <w:color w:val="000000" w:themeColor="text1"/>
          <w:sz w:val="22"/>
          <w:szCs w:val="22"/>
          <w:lang w:val="en-GB"/>
        </w:rPr>
        <w:t xml:space="preserve"> (e.g. postural control)</w:t>
      </w:r>
    </w:p>
    <w:p w14:paraId="0D62431F" w14:textId="3FA52AB0" w:rsidR="00F758EF" w:rsidRPr="00606439" w:rsidRDefault="004E4368"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053DB0" w:rsidRPr="00606439">
        <w:rPr>
          <w:rFonts w:ascii="Times New Roman" w:hAnsi="Times New Roman" w:cs="Times New Roman"/>
          <w:color w:val="000000" w:themeColor="text1"/>
          <w:sz w:val="22"/>
          <w:szCs w:val="22"/>
          <w:lang w:val="en-GB"/>
        </w:rPr>
        <w:t>a</w:t>
      </w:r>
      <w:r w:rsidR="00F758EF" w:rsidRPr="00606439">
        <w:rPr>
          <w:rFonts w:ascii="Times New Roman" w:hAnsi="Times New Roman" w:cs="Times New Roman"/>
          <w:color w:val="000000" w:themeColor="text1"/>
          <w:sz w:val="22"/>
          <w:szCs w:val="22"/>
          <w:lang w:val="en-GB"/>
        </w:rPr>
        <w:t>mount</w:t>
      </w:r>
      <w:proofErr w:type="gramEnd"/>
      <w:r w:rsidR="00F758EF" w:rsidRPr="00606439">
        <w:rPr>
          <w:rFonts w:ascii="Times New Roman" w:hAnsi="Times New Roman" w:cs="Times New Roman"/>
          <w:color w:val="000000" w:themeColor="text1"/>
          <w:sz w:val="22"/>
          <w:szCs w:val="22"/>
          <w:lang w:val="en-GB"/>
        </w:rPr>
        <w:t xml:space="preserve"> of </w:t>
      </w:r>
      <w:r w:rsidR="00F758EF" w:rsidRPr="00606439">
        <w:rPr>
          <w:rFonts w:ascii="Times New Roman" w:hAnsi="Times New Roman" w:cs="Times New Roman"/>
          <w:i/>
          <w:color w:val="000000" w:themeColor="text1"/>
          <w:sz w:val="22"/>
          <w:szCs w:val="22"/>
          <w:lang w:val="en-GB"/>
        </w:rPr>
        <w:t>base of support</w:t>
      </w:r>
      <w:r w:rsidR="00F758EF" w:rsidRPr="00606439">
        <w:rPr>
          <w:rFonts w:ascii="Times New Roman" w:hAnsi="Times New Roman" w:cs="Times New Roman"/>
          <w:color w:val="000000" w:themeColor="text1"/>
          <w:sz w:val="22"/>
          <w:szCs w:val="22"/>
          <w:lang w:val="en-GB"/>
        </w:rPr>
        <w:t xml:space="preserve"> (</w:t>
      </w:r>
      <w:proofErr w:type="spellStart"/>
      <w:r w:rsidR="00F758EF" w:rsidRPr="00606439">
        <w:rPr>
          <w:rFonts w:ascii="Times New Roman" w:hAnsi="Times New Roman" w:cs="Times New Roman"/>
          <w:color w:val="000000" w:themeColor="text1"/>
          <w:sz w:val="22"/>
          <w:szCs w:val="22"/>
          <w:lang w:val="en-GB"/>
        </w:rPr>
        <w:t>B</w:t>
      </w:r>
      <w:r w:rsidR="00215F07" w:rsidRPr="00606439">
        <w:rPr>
          <w:rFonts w:ascii="Times New Roman" w:hAnsi="Times New Roman" w:cs="Times New Roman"/>
          <w:color w:val="000000" w:themeColor="text1"/>
          <w:sz w:val="22"/>
          <w:szCs w:val="22"/>
          <w:lang w:val="en-GB"/>
        </w:rPr>
        <w:t>.</w:t>
      </w:r>
      <w:r w:rsidR="00F758EF" w:rsidRPr="00606439">
        <w:rPr>
          <w:rFonts w:ascii="Times New Roman" w:hAnsi="Times New Roman" w:cs="Times New Roman"/>
          <w:color w:val="000000" w:themeColor="text1"/>
          <w:sz w:val="22"/>
          <w:szCs w:val="22"/>
          <w:lang w:val="en-GB"/>
        </w:rPr>
        <w:t>o</w:t>
      </w:r>
      <w:r w:rsidR="00215F07" w:rsidRPr="00606439">
        <w:rPr>
          <w:rFonts w:ascii="Times New Roman" w:hAnsi="Times New Roman" w:cs="Times New Roman"/>
          <w:color w:val="000000" w:themeColor="text1"/>
          <w:sz w:val="22"/>
          <w:szCs w:val="22"/>
          <w:lang w:val="en-GB"/>
        </w:rPr>
        <w:t>.</w:t>
      </w:r>
      <w:r w:rsidR="00F758EF" w:rsidRPr="00606439">
        <w:rPr>
          <w:rFonts w:ascii="Times New Roman" w:hAnsi="Times New Roman" w:cs="Times New Roman"/>
          <w:color w:val="000000" w:themeColor="text1"/>
          <w:sz w:val="22"/>
          <w:szCs w:val="22"/>
          <w:lang w:val="en-GB"/>
        </w:rPr>
        <w:t>S</w:t>
      </w:r>
      <w:proofErr w:type="spellEnd"/>
      <w:r w:rsidR="00215F07" w:rsidRPr="00606439">
        <w:rPr>
          <w:rFonts w:ascii="Times New Roman" w:hAnsi="Times New Roman" w:cs="Times New Roman"/>
          <w:color w:val="000000" w:themeColor="text1"/>
          <w:sz w:val="22"/>
          <w:szCs w:val="22"/>
          <w:lang w:val="en-GB"/>
        </w:rPr>
        <w:t>.</w:t>
      </w:r>
      <w:r w:rsidR="00F758EF" w:rsidRPr="00606439">
        <w:rPr>
          <w:rFonts w:ascii="Times New Roman" w:hAnsi="Times New Roman" w:cs="Times New Roman"/>
          <w:color w:val="000000" w:themeColor="text1"/>
          <w:sz w:val="22"/>
          <w:szCs w:val="22"/>
          <w:lang w:val="en-GB"/>
        </w:rPr>
        <w:t>)</w:t>
      </w:r>
    </w:p>
    <w:p w14:paraId="21860756" w14:textId="2B015D78" w:rsidR="00215F07" w:rsidRPr="00606439" w:rsidRDefault="00F758EF"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053DB0" w:rsidRPr="00606439">
        <w:rPr>
          <w:rFonts w:ascii="Times New Roman" w:hAnsi="Times New Roman" w:cs="Times New Roman"/>
          <w:color w:val="000000" w:themeColor="text1"/>
          <w:sz w:val="22"/>
          <w:szCs w:val="22"/>
          <w:lang w:val="en-GB"/>
        </w:rPr>
        <w:t>h</w:t>
      </w:r>
      <w:r w:rsidR="00215F07" w:rsidRPr="00606439">
        <w:rPr>
          <w:rFonts w:ascii="Times New Roman" w:hAnsi="Times New Roman" w:cs="Times New Roman"/>
          <w:color w:val="000000" w:themeColor="text1"/>
          <w:sz w:val="22"/>
          <w:szCs w:val="22"/>
          <w:lang w:val="en-GB"/>
        </w:rPr>
        <w:t>eight</w:t>
      </w:r>
      <w:proofErr w:type="gramEnd"/>
      <w:r w:rsidR="00053DB0" w:rsidRPr="00606439">
        <w:rPr>
          <w:rFonts w:ascii="Times New Roman" w:hAnsi="Times New Roman" w:cs="Times New Roman"/>
          <w:color w:val="000000" w:themeColor="text1"/>
          <w:sz w:val="22"/>
          <w:szCs w:val="22"/>
          <w:lang w:val="en-GB"/>
        </w:rPr>
        <w:t xml:space="preserve"> of </w:t>
      </w:r>
      <w:r w:rsidR="00ED6C77" w:rsidRPr="00606439">
        <w:rPr>
          <w:rFonts w:ascii="Times New Roman" w:hAnsi="Times New Roman" w:cs="Times New Roman"/>
          <w:i/>
          <w:color w:val="000000" w:themeColor="text1"/>
          <w:sz w:val="22"/>
          <w:szCs w:val="22"/>
          <w:lang w:val="en-GB"/>
        </w:rPr>
        <w:t>centre</w:t>
      </w:r>
      <w:r w:rsidR="00215F07" w:rsidRPr="00606439">
        <w:rPr>
          <w:rFonts w:ascii="Times New Roman" w:hAnsi="Times New Roman" w:cs="Times New Roman"/>
          <w:i/>
          <w:color w:val="000000" w:themeColor="text1"/>
          <w:sz w:val="22"/>
          <w:szCs w:val="22"/>
          <w:lang w:val="en-GB"/>
        </w:rPr>
        <w:t xml:space="preserve"> of </w:t>
      </w:r>
      <w:r w:rsidR="00053DB0" w:rsidRPr="00606439">
        <w:rPr>
          <w:rFonts w:ascii="Times New Roman" w:hAnsi="Times New Roman" w:cs="Times New Roman"/>
          <w:i/>
          <w:color w:val="000000" w:themeColor="text1"/>
          <w:sz w:val="22"/>
          <w:szCs w:val="22"/>
          <w:lang w:val="en-GB"/>
        </w:rPr>
        <w:t>m</w:t>
      </w:r>
      <w:r w:rsidR="00215F07" w:rsidRPr="00606439">
        <w:rPr>
          <w:rFonts w:ascii="Times New Roman" w:hAnsi="Times New Roman" w:cs="Times New Roman"/>
          <w:i/>
          <w:color w:val="000000" w:themeColor="text1"/>
          <w:sz w:val="22"/>
          <w:szCs w:val="22"/>
          <w:lang w:val="en-GB"/>
        </w:rPr>
        <w:t>ass</w:t>
      </w:r>
      <w:r w:rsidR="00215F07" w:rsidRPr="00606439">
        <w:rPr>
          <w:rFonts w:ascii="Times New Roman" w:hAnsi="Times New Roman" w:cs="Times New Roman"/>
          <w:color w:val="000000" w:themeColor="text1"/>
          <w:sz w:val="22"/>
          <w:szCs w:val="22"/>
          <w:lang w:val="en-GB"/>
        </w:rPr>
        <w:t xml:space="preserve"> (</w:t>
      </w:r>
      <w:proofErr w:type="spellStart"/>
      <w:r w:rsidR="00215F07" w:rsidRPr="00606439">
        <w:rPr>
          <w:rFonts w:ascii="Times New Roman" w:hAnsi="Times New Roman" w:cs="Times New Roman"/>
          <w:color w:val="000000" w:themeColor="text1"/>
          <w:sz w:val="22"/>
          <w:szCs w:val="22"/>
          <w:lang w:val="en-GB"/>
        </w:rPr>
        <w:t>C.o.M</w:t>
      </w:r>
      <w:proofErr w:type="spellEnd"/>
      <w:r w:rsidR="00215F07" w:rsidRPr="00606439">
        <w:rPr>
          <w:rFonts w:ascii="Times New Roman" w:hAnsi="Times New Roman" w:cs="Times New Roman"/>
          <w:color w:val="000000" w:themeColor="text1"/>
          <w:sz w:val="22"/>
          <w:szCs w:val="22"/>
          <w:lang w:val="en-GB"/>
        </w:rPr>
        <w:t>.)</w:t>
      </w:r>
    </w:p>
    <w:p w14:paraId="731075E7" w14:textId="4C740126" w:rsidR="00F758EF" w:rsidRPr="00606439" w:rsidRDefault="00053DB0"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l</w:t>
      </w:r>
      <w:r w:rsidR="00215F07" w:rsidRPr="00606439">
        <w:rPr>
          <w:rFonts w:ascii="Times New Roman" w:hAnsi="Times New Roman" w:cs="Times New Roman"/>
          <w:color w:val="000000" w:themeColor="text1"/>
          <w:sz w:val="22"/>
          <w:szCs w:val="22"/>
          <w:lang w:val="en-GB"/>
        </w:rPr>
        <w:t>ocation</w:t>
      </w:r>
      <w:proofErr w:type="gramEnd"/>
      <w:r w:rsidR="00215F07" w:rsidRPr="00606439">
        <w:rPr>
          <w:rFonts w:ascii="Times New Roman" w:hAnsi="Times New Roman" w:cs="Times New Roman"/>
          <w:color w:val="000000" w:themeColor="text1"/>
          <w:sz w:val="22"/>
          <w:szCs w:val="22"/>
          <w:lang w:val="en-GB"/>
        </w:rPr>
        <w:t xml:space="preserve"> of </w:t>
      </w:r>
      <w:r w:rsidR="00ED6C77" w:rsidRPr="00606439">
        <w:rPr>
          <w:rFonts w:ascii="Times New Roman" w:hAnsi="Times New Roman" w:cs="Times New Roman"/>
          <w:i/>
          <w:color w:val="000000" w:themeColor="text1"/>
          <w:sz w:val="22"/>
          <w:szCs w:val="22"/>
          <w:lang w:val="en-GB"/>
        </w:rPr>
        <w:t>centre</w:t>
      </w:r>
      <w:r w:rsidRPr="00606439">
        <w:rPr>
          <w:rFonts w:ascii="Times New Roman" w:hAnsi="Times New Roman" w:cs="Times New Roman"/>
          <w:i/>
          <w:color w:val="000000" w:themeColor="text1"/>
          <w:sz w:val="22"/>
          <w:szCs w:val="22"/>
          <w:lang w:val="en-GB"/>
        </w:rPr>
        <w:t xml:space="preserve"> of g</w:t>
      </w:r>
      <w:r w:rsidR="00215F07" w:rsidRPr="00606439">
        <w:rPr>
          <w:rFonts w:ascii="Times New Roman" w:hAnsi="Times New Roman" w:cs="Times New Roman"/>
          <w:i/>
          <w:color w:val="000000" w:themeColor="text1"/>
          <w:sz w:val="22"/>
          <w:szCs w:val="22"/>
          <w:lang w:val="en-GB"/>
        </w:rPr>
        <w:t>ravity</w:t>
      </w:r>
      <w:r w:rsidR="00564C3A" w:rsidRPr="00606439">
        <w:rPr>
          <w:rFonts w:ascii="Times New Roman" w:hAnsi="Times New Roman" w:cs="Times New Roman"/>
          <w:color w:val="000000" w:themeColor="text1"/>
          <w:sz w:val="22"/>
          <w:szCs w:val="22"/>
          <w:lang w:val="en-GB"/>
        </w:rPr>
        <w:t xml:space="preserve"> (</w:t>
      </w:r>
      <w:proofErr w:type="spellStart"/>
      <w:r w:rsidR="004C5F12" w:rsidRPr="00606439">
        <w:rPr>
          <w:rFonts w:ascii="Times New Roman" w:hAnsi="Times New Roman" w:cs="Times New Roman"/>
          <w:color w:val="000000" w:themeColor="text1"/>
          <w:sz w:val="22"/>
          <w:szCs w:val="22"/>
          <w:lang w:val="en-GB"/>
        </w:rPr>
        <w:t>C.o.G</w:t>
      </w:r>
      <w:proofErr w:type="spellEnd"/>
      <w:r w:rsidR="004C5F12" w:rsidRPr="00606439">
        <w:rPr>
          <w:rFonts w:ascii="Times New Roman" w:hAnsi="Times New Roman" w:cs="Times New Roman"/>
          <w:color w:val="000000" w:themeColor="text1"/>
          <w:sz w:val="22"/>
          <w:szCs w:val="22"/>
          <w:lang w:val="en-GB"/>
        </w:rPr>
        <w:t xml:space="preserve">.) </w:t>
      </w:r>
      <w:r w:rsidRPr="00606439">
        <w:rPr>
          <w:rFonts w:ascii="Times New Roman" w:hAnsi="Times New Roman" w:cs="Times New Roman"/>
          <w:color w:val="000000" w:themeColor="text1"/>
          <w:sz w:val="22"/>
          <w:szCs w:val="22"/>
          <w:lang w:val="en-GB"/>
        </w:rPr>
        <w:t>in relation to b</w:t>
      </w:r>
      <w:r w:rsidR="00215F07" w:rsidRPr="00606439">
        <w:rPr>
          <w:rFonts w:ascii="Times New Roman" w:hAnsi="Times New Roman" w:cs="Times New Roman"/>
          <w:color w:val="000000" w:themeColor="text1"/>
          <w:sz w:val="22"/>
          <w:szCs w:val="22"/>
          <w:lang w:val="en-GB"/>
        </w:rPr>
        <w:t xml:space="preserve">order of </w:t>
      </w:r>
      <w:proofErr w:type="spellStart"/>
      <w:r w:rsidR="00215F07" w:rsidRPr="00606439">
        <w:rPr>
          <w:rFonts w:ascii="Times New Roman" w:hAnsi="Times New Roman" w:cs="Times New Roman"/>
          <w:color w:val="000000" w:themeColor="text1"/>
          <w:sz w:val="22"/>
          <w:szCs w:val="22"/>
          <w:lang w:val="en-GB"/>
        </w:rPr>
        <w:t>B.o.S</w:t>
      </w:r>
      <w:proofErr w:type="spellEnd"/>
      <w:r w:rsidR="00215F07" w:rsidRPr="00606439">
        <w:rPr>
          <w:rFonts w:ascii="Times New Roman" w:hAnsi="Times New Roman" w:cs="Times New Roman"/>
          <w:color w:val="000000" w:themeColor="text1"/>
          <w:sz w:val="22"/>
          <w:szCs w:val="22"/>
          <w:lang w:val="en-GB"/>
        </w:rPr>
        <w:t>.</w:t>
      </w:r>
    </w:p>
    <w:p w14:paraId="1B889E75" w14:textId="3805A24B" w:rsidR="004E4368" w:rsidRPr="00606439" w:rsidRDefault="004E4368" w:rsidP="001B2689">
      <w:pPr>
        <w:pStyle w:val="Listenabsatz"/>
        <w:widowControl w:val="0"/>
        <w:numPr>
          <w:ilvl w:val="3"/>
          <w:numId w:val="25"/>
        </w:numPr>
        <w:autoSpaceDE w:val="0"/>
        <w:autoSpaceDN w:val="0"/>
        <w:adjustRightInd w:val="0"/>
        <w:rPr>
          <w:rFonts w:ascii="Times New Roman" w:hAnsi="Times New Roman" w:cs="Times New Roman"/>
          <w:i/>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i/>
          <w:color w:val="000000" w:themeColor="text1"/>
          <w:sz w:val="22"/>
          <w:szCs w:val="22"/>
          <w:lang w:val="en-GB"/>
        </w:rPr>
        <w:t>degrees</w:t>
      </w:r>
      <w:proofErr w:type="gramEnd"/>
      <w:r w:rsidRPr="00606439">
        <w:rPr>
          <w:rFonts w:ascii="Times New Roman" w:hAnsi="Times New Roman" w:cs="Times New Roman"/>
          <w:i/>
          <w:color w:val="000000" w:themeColor="text1"/>
          <w:sz w:val="22"/>
          <w:szCs w:val="22"/>
          <w:lang w:val="en-GB"/>
        </w:rPr>
        <w:t xml:space="preserve"> of freedom</w:t>
      </w:r>
    </w:p>
    <w:p w14:paraId="44F9D6FC" w14:textId="6F85D65F" w:rsidR="007A38F1" w:rsidRPr="00606439" w:rsidRDefault="00215F07"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BB753C" w:rsidRPr="00606439">
        <w:rPr>
          <w:rFonts w:ascii="Times New Roman" w:hAnsi="Times New Roman" w:cs="Times New Roman"/>
          <w:color w:val="000000" w:themeColor="text1"/>
          <w:sz w:val="22"/>
          <w:szCs w:val="22"/>
          <w:lang w:val="en-GB"/>
        </w:rPr>
        <w:t>body</w:t>
      </w:r>
      <w:proofErr w:type="gramEnd"/>
      <w:r w:rsidR="00BB753C" w:rsidRPr="00606439">
        <w:rPr>
          <w:rFonts w:ascii="Times New Roman" w:hAnsi="Times New Roman" w:cs="Times New Roman"/>
          <w:color w:val="000000" w:themeColor="text1"/>
          <w:sz w:val="22"/>
          <w:szCs w:val="22"/>
          <w:lang w:val="en-GB"/>
        </w:rPr>
        <w:t xml:space="preserve"> mass</w:t>
      </w:r>
    </w:p>
    <w:p w14:paraId="69F60AE3" w14:textId="77777777" w:rsidR="007A38F1" w:rsidRPr="00606439" w:rsidRDefault="007A38F1"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necessity</w:t>
      </w:r>
      <w:proofErr w:type="gramEnd"/>
      <w:r w:rsidRPr="00606439">
        <w:rPr>
          <w:rFonts w:ascii="Times New Roman" w:hAnsi="Times New Roman" w:cs="Times New Roman"/>
          <w:color w:val="000000" w:themeColor="text1"/>
          <w:sz w:val="22"/>
          <w:szCs w:val="22"/>
          <w:lang w:val="en-GB"/>
        </w:rPr>
        <w:t xml:space="preserve"> for eccentric, concentric or static contractions</w:t>
      </w:r>
    </w:p>
    <w:p w14:paraId="3AD6072E" w14:textId="1F0C8AF2" w:rsidR="00215F07" w:rsidRPr="00606439" w:rsidRDefault="007A38F1"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215F07" w:rsidRPr="00606439">
        <w:rPr>
          <w:rFonts w:ascii="Times New Roman" w:hAnsi="Times New Roman" w:cs="Times New Roman"/>
          <w:color w:val="000000" w:themeColor="text1"/>
          <w:sz w:val="22"/>
          <w:szCs w:val="22"/>
          <w:lang w:val="en-GB"/>
        </w:rPr>
        <w:t>stable</w:t>
      </w:r>
      <w:proofErr w:type="gramEnd"/>
      <w:r w:rsidR="00215F07" w:rsidRPr="00606439">
        <w:rPr>
          <w:rFonts w:ascii="Times New Roman" w:hAnsi="Times New Roman" w:cs="Times New Roman"/>
          <w:color w:val="000000" w:themeColor="text1"/>
          <w:sz w:val="22"/>
          <w:szCs w:val="22"/>
          <w:lang w:val="en-GB"/>
        </w:rPr>
        <w:t xml:space="preserve"> or instable </w:t>
      </w:r>
      <w:r w:rsidR="00053DB0" w:rsidRPr="00606439">
        <w:rPr>
          <w:rFonts w:ascii="Times New Roman" w:hAnsi="Times New Roman" w:cs="Times New Roman"/>
          <w:color w:val="000000" w:themeColor="text1"/>
          <w:sz w:val="22"/>
          <w:szCs w:val="22"/>
          <w:lang w:val="en-GB"/>
        </w:rPr>
        <w:t>environment</w:t>
      </w:r>
    </w:p>
    <w:p w14:paraId="1380333A" w14:textId="1A30221B" w:rsidR="00215F07" w:rsidRPr="00606439" w:rsidRDefault="00215F07"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0616FC" w:rsidRPr="00606439">
        <w:rPr>
          <w:rFonts w:ascii="Times New Roman" w:hAnsi="Times New Roman" w:cs="Times New Roman"/>
          <w:color w:val="000000" w:themeColor="text1"/>
          <w:sz w:val="22"/>
          <w:szCs w:val="22"/>
          <w:lang w:val="en-GB"/>
        </w:rPr>
        <w:t>open</w:t>
      </w:r>
      <w:proofErr w:type="gramEnd"/>
      <w:r w:rsidR="000616FC" w:rsidRPr="00606439">
        <w:rPr>
          <w:rFonts w:ascii="Times New Roman" w:hAnsi="Times New Roman" w:cs="Times New Roman"/>
          <w:color w:val="000000" w:themeColor="text1"/>
          <w:sz w:val="22"/>
          <w:szCs w:val="22"/>
          <w:lang w:val="en-GB"/>
        </w:rPr>
        <w:t xml:space="preserve"> or closed muscle chain </w:t>
      </w:r>
      <w:r w:rsidR="007A38F1" w:rsidRPr="00606439">
        <w:rPr>
          <w:rFonts w:ascii="Times New Roman" w:hAnsi="Times New Roman" w:cs="Times New Roman"/>
          <w:color w:val="000000" w:themeColor="text1"/>
          <w:sz w:val="22"/>
          <w:szCs w:val="22"/>
          <w:lang w:val="en-GB"/>
        </w:rPr>
        <w:t>by position</w:t>
      </w:r>
    </w:p>
    <w:p w14:paraId="3FC8E1DA" w14:textId="1CF9F5A5" w:rsidR="000616FC" w:rsidRPr="00606439" w:rsidRDefault="00F76E42"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open</w:t>
      </w:r>
      <w:proofErr w:type="gramEnd"/>
      <w:r w:rsidRPr="00606439">
        <w:rPr>
          <w:rFonts w:ascii="Times New Roman" w:hAnsi="Times New Roman" w:cs="Times New Roman"/>
          <w:color w:val="000000" w:themeColor="text1"/>
          <w:sz w:val="22"/>
          <w:szCs w:val="22"/>
          <w:lang w:val="en-GB"/>
        </w:rPr>
        <w:t xml:space="preserve"> or closed </w:t>
      </w:r>
      <w:r w:rsidR="00053DB0" w:rsidRPr="00606439">
        <w:rPr>
          <w:rFonts w:ascii="Times New Roman" w:hAnsi="Times New Roman" w:cs="Times New Roman"/>
          <w:color w:val="000000" w:themeColor="text1"/>
          <w:sz w:val="22"/>
          <w:szCs w:val="22"/>
          <w:lang w:val="en-GB"/>
        </w:rPr>
        <w:t xml:space="preserve">motor </w:t>
      </w:r>
      <w:r w:rsidRPr="00606439">
        <w:rPr>
          <w:rFonts w:ascii="Times New Roman" w:hAnsi="Times New Roman" w:cs="Times New Roman"/>
          <w:color w:val="000000" w:themeColor="text1"/>
          <w:sz w:val="22"/>
          <w:szCs w:val="22"/>
          <w:lang w:val="en-GB"/>
        </w:rPr>
        <w:t>task</w:t>
      </w:r>
    </w:p>
    <w:p w14:paraId="170D05BA" w14:textId="2EE0ED2F" w:rsidR="004E4368" w:rsidRPr="00606439" w:rsidRDefault="004E4368"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proofErr w:type="gramStart"/>
      <w:r w:rsidRPr="00606439">
        <w:rPr>
          <w:rFonts w:ascii="Times New Roman" w:hAnsi="Times New Roman" w:cs="Times New Roman"/>
          <w:color w:val="000000" w:themeColor="text1"/>
          <w:sz w:val="22"/>
          <w:szCs w:val="22"/>
          <w:lang w:val="en-GB"/>
        </w:rPr>
        <w:t>velocity</w:t>
      </w:r>
      <w:proofErr w:type="gramEnd"/>
      <w:r w:rsidRPr="00606439">
        <w:rPr>
          <w:rFonts w:ascii="Times New Roman" w:hAnsi="Times New Roman" w:cs="Times New Roman"/>
          <w:color w:val="000000" w:themeColor="text1"/>
          <w:sz w:val="22"/>
          <w:szCs w:val="22"/>
          <w:lang w:val="en-GB"/>
        </w:rPr>
        <w:t xml:space="preserve">, </w:t>
      </w:r>
      <w:r w:rsidR="00564C3A" w:rsidRPr="00606439">
        <w:rPr>
          <w:rFonts w:ascii="Times New Roman" w:hAnsi="Times New Roman" w:cs="Times New Roman"/>
          <w:color w:val="000000" w:themeColor="text1"/>
          <w:sz w:val="22"/>
          <w:szCs w:val="22"/>
          <w:lang w:val="en-GB"/>
        </w:rPr>
        <w:t>acceleration</w:t>
      </w:r>
      <w:r w:rsidR="00053DB0" w:rsidRPr="00606439">
        <w:rPr>
          <w:rFonts w:ascii="Times New Roman" w:hAnsi="Times New Roman" w:cs="Times New Roman"/>
          <w:color w:val="000000" w:themeColor="text1"/>
          <w:sz w:val="22"/>
          <w:szCs w:val="22"/>
          <w:lang w:val="en-GB"/>
        </w:rPr>
        <w:t xml:space="preserve">, </w:t>
      </w:r>
      <w:r w:rsidR="00BB753C" w:rsidRPr="00606439">
        <w:rPr>
          <w:rFonts w:ascii="Times New Roman" w:hAnsi="Times New Roman" w:cs="Times New Roman"/>
          <w:color w:val="000000" w:themeColor="text1"/>
          <w:sz w:val="22"/>
          <w:szCs w:val="22"/>
          <w:lang w:val="en-GB"/>
        </w:rPr>
        <w:t xml:space="preserve">momentum, </w:t>
      </w:r>
      <w:r w:rsidR="00053DB0" w:rsidRPr="00606439">
        <w:rPr>
          <w:rFonts w:ascii="Times New Roman" w:hAnsi="Times New Roman" w:cs="Times New Roman"/>
          <w:color w:val="000000" w:themeColor="text1"/>
          <w:sz w:val="22"/>
          <w:szCs w:val="22"/>
          <w:lang w:val="en-GB"/>
        </w:rPr>
        <w:t>effective torque</w:t>
      </w:r>
    </w:p>
    <w:p w14:paraId="01057321" w14:textId="363CFEF5" w:rsidR="004E4368" w:rsidRPr="00606439" w:rsidRDefault="004C5F12"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proofErr w:type="gramStart"/>
      <w:r w:rsidRPr="00606439">
        <w:rPr>
          <w:rFonts w:ascii="Times New Roman" w:hAnsi="Times New Roman" w:cs="Times New Roman"/>
          <w:color w:val="000000" w:themeColor="text1"/>
          <w:sz w:val="22"/>
          <w:szCs w:val="22"/>
          <w:lang w:val="en-GB"/>
        </w:rPr>
        <w:t>external</w:t>
      </w:r>
      <w:proofErr w:type="gramEnd"/>
      <w:r w:rsidRPr="00606439">
        <w:rPr>
          <w:rFonts w:ascii="Times New Roman" w:hAnsi="Times New Roman" w:cs="Times New Roman"/>
          <w:color w:val="000000" w:themeColor="text1"/>
          <w:sz w:val="22"/>
          <w:szCs w:val="22"/>
          <w:lang w:val="en-GB"/>
        </w:rPr>
        <w:t xml:space="preserve"> weight or resistance</w:t>
      </w:r>
    </w:p>
    <w:p w14:paraId="5D0DDFFC" w14:textId="7A41132E" w:rsidR="004C5F12" w:rsidRPr="00606439" w:rsidRDefault="004C5F12"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proofErr w:type="gramStart"/>
      <w:r w:rsidRPr="00606439">
        <w:rPr>
          <w:rFonts w:ascii="Times New Roman" w:hAnsi="Times New Roman" w:cs="Times New Roman"/>
          <w:color w:val="000000" w:themeColor="text1"/>
          <w:sz w:val="22"/>
          <w:szCs w:val="22"/>
          <w:lang w:val="en-GB"/>
        </w:rPr>
        <w:t>external</w:t>
      </w:r>
      <w:proofErr w:type="gramEnd"/>
      <w:r w:rsidRPr="00606439">
        <w:rPr>
          <w:rFonts w:ascii="Times New Roman" w:hAnsi="Times New Roman" w:cs="Times New Roman"/>
          <w:color w:val="000000" w:themeColor="text1"/>
          <w:sz w:val="22"/>
          <w:szCs w:val="22"/>
          <w:lang w:val="en-GB"/>
        </w:rPr>
        <w:t xml:space="preserve"> </w:t>
      </w:r>
      <w:r w:rsidR="007A38F1" w:rsidRPr="00606439">
        <w:rPr>
          <w:rFonts w:ascii="Times New Roman" w:hAnsi="Times New Roman" w:cs="Times New Roman"/>
          <w:color w:val="000000" w:themeColor="text1"/>
          <w:sz w:val="22"/>
          <w:szCs w:val="22"/>
          <w:lang w:val="en-GB"/>
        </w:rPr>
        <w:t>perturbation</w:t>
      </w:r>
    </w:p>
    <w:p w14:paraId="24CD5A81" w14:textId="77777777" w:rsidR="001B2689" w:rsidRDefault="00053DB0"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w:t>
      </w:r>
    </w:p>
    <w:p w14:paraId="46270B07" w14:textId="6A42EC15" w:rsidR="000E69BE" w:rsidRPr="001B2689" w:rsidRDefault="0086558B" w:rsidP="001B2689">
      <w:pPr>
        <w:pStyle w:val="Listenabsatz"/>
        <w:widowControl w:val="0"/>
        <w:autoSpaceDE w:val="0"/>
        <w:autoSpaceDN w:val="0"/>
        <w:adjustRightInd w:val="0"/>
        <w:ind w:left="1440"/>
        <w:rPr>
          <w:rFonts w:ascii="Times New Roman" w:hAnsi="Times New Roman" w:cs="Times New Roman"/>
          <w:color w:val="000000" w:themeColor="text1"/>
          <w:sz w:val="22"/>
          <w:szCs w:val="22"/>
          <w:lang w:val="en-GB"/>
        </w:rPr>
      </w:pPr>
      <w:r w:rsidRPr="001B2689">
        <w:rPr>
          <w:rFonts w:ascii="Times New Roman" w:hAnsi="Times New Roman" w:cs="Times New Roman"/>
          <w:color w:val="000000" w:themeColor="text1"/>
          <w:sz w:val="22"/>
          <w:szCs w:val="22"/>
          <w:lang w:val="en-GB"/>
        </w:rPr>
        <w:fldChar w:fldCharType="begin"/>
      </w:r>
      <w:r w:rsidR="00546C97">
        <w:rPr>
          <w:rFonts w:ascii="Times New Roman" w:hAnsi="Times New Roman" w:cs="Times New Roman"/>
          <w:color w:val="000000" w:themeColor="text1"/>
          <w:sz w:val="22"/>
          <w:szCs w:val="22"/>
          <w:lang w:val="en-GB"/>
        </w:rPr>
        <w:instrText xml:space="preserve"> ADDIN ZOTERO_ITEM CSL_CITATION {"citationID":"BsldnV7S","properties":{"formattedCitation":"{\\rtf (Gentile in Carr &amp; Shepherd 2000; Schmidt &amp; Lee 2011; Shumway-Cook &amp; Woollacott 2011; Horst 2005; Lord u.\\uc0\\u160{}a. 2007)}","plainCitation":"(Gentile in Carr &amp; Shepherd 2000; Schmidt &amp; Lee 2011; Shumway-Cook &amp; Woollacott 2011; Horst 2005; Lord u. a. 2007)"},"citationItems":[{"id":272,"uris":["http://zotero.org/users/local/ItbDcOTG/items/K9RTZAN8"],"uri":["http://zotero.org/users/local/ItbDcOTG/items/K9RTZAN8"],"itemData":{"id":272,"type":"book","title":"Movement Science: Foundations for Physical Therapy in Rehabilitation","publisher":"Aspen Publishers Inc.,U.S.","number-of-pages":"220","edition":"2","source":"Amazon.com","ISBN":"0834217473","shortTitle":"Movement Science","author":[{"family":"Carr","given":"Janet H."},{"family":"Shepherd","given":"Roberta B."}],"issued":{"date-parts":[["2000",3]]}},"prefix":"Gentile in"},{"id":203,"uris":["http://zotero.org/users/local/ItbDcOTG/items/SG7Q9SQ2"],"uri":["http://zotero.org/users/local/ItbDcOTG/items/SG7Q9SQ2"],"itemData":{"id":203,"type":"book","title":"Motor Control and Learning: A Behavioral Emphasis","publisher":"Human Kinetics","number-of-pages":"581","edition":"5th edition.","source":"Amazon.com","ISBN":"0736079610","shortTitle":"Motor Control and Learning","author":[{"family":"Schmidt","given":"Richard A."},{"family":"Lee","given":"Tim"}],"issued":{"date-parts":[["2011",3,30]]}}},{"id":201,"uris":["http://zotero.org/users/local/ItbDcOTG/items/Q2ZUAU9R"],"uri":["http://zotero.org/users/local/ItbDcOTG/items/Q2ZUAU9R"],"itemData":{"id":201,"type":"book","title":"Motor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id":165,"uris":["http://zotero.org/users/local/ItbDcOTG/items/WTXBXU4C"],"uri":["http://zotero.org/users/local/ItbDcOTG/items/WTXBXU4C"],"itemData":{"id":165,"type":"book","title":"Motorisches Strategietraining und PNF","publisher":"Thieme, Stuttgart","number-of-pages":"202","edition":"1., Aufl.","source":"Amazon.com","ISBN":"3131292911","author":[{"family":"Horst","given":"R."}],"issued":{"date-parts":[["2005",6,15]]}}},{"id":62,"uris":["http://zotero.org/users/local/ItbDcOTG/items/UADD99HA"],"uri":["http://zotero.org/users/local/ItbDcOTG/items/UADD99HA"],"itemData":{"id":62,"type":"book","title":"Falls in Older People: Risk Factors and Strategies for Prevention","publisher":"Cambridge University Press","number-of-pages":"388","source":"Google Books","abstract":"Since the first edition of this very successful book was written to synthesise and review the enormous body of work covering falls in older people, there has been an even greater wealth of informative and promising studies designed to increase our understanding of risk factors and prevention strategies. This new edition is written in three parts: epidemiology, strategies for prevention, and future research directions. New material includes the most recent studies covering: balance studies using tripping, slipping and stepping paradigms; sensitivity and depth perception visual risk factors; neurophysiological research on automatic or reflex balance activities; and the roles of syncope, vitamin D, cataract surgery, health and safety education, and exercise programs. This new edition will be an invaluable update for clinicians, physiotherapists, occupational therapists, nurses, researchers, and all those working in community, hospital and residential or rehabilitation aged care settings.","ISBN":"9780521680998","shortTitle":"Falls in Older People","language":"en","author":[{"family":"Lord","given":"S. R."},{"family":"Sherrington","given":"Catherine"},{"family":"Menz","given":"Hylton B."}],"issued":{"date-parts":[["2007",3,1]]}}}],"schema":"https://github.com/citation-style-language/schema/raw/master/csl-citation.json"} </w:instrText>
      </w:r>
      <w:r w:rsidRPr="001B2689">
        <w:rPr>
          <w:rFonts w:ascii="Times New Roman" w:hAnsi="Times New Roman" w:cs="Times New Roman"/>
          <w:color w:val="000000" w:themeColor="text1"/>
          <w:sz w:val="22"/>
          <w:szCs w:val="22"/>
          <w:lang w:val="en-GB"/>
        </w:rPr>
        <w:fldChar w:fldCharType="separate"/>
      </w:r>
      <w:r w:rsidR="00546C97" w:rsidRPr="00546C97">
        <w:rPr>
          <w:rFonts w:ascii="Times New Roman" w:hAnsi="Times New Roman" w:cs="Times New Roman"/>
          <w:color w:val="000000"/>
          <w:sz w:val="22"/>
        </w:rPr>
        <w:t>(Gentile in Carr &amp; Shepherd 2000; Schmidt &amp; Lee 2011; Shumway-Cook &amp; Woollacott 2011; Horst 2005; Lord u. a. 2007)</w:t>
      </w:r>
      <w:r w:rsidRPr="001B2689">
        <w:rPr>
          <w:rFonts w:ascii="Times New Roman" w:hAnsi="Times New Roman" w:cs="Times New Roman"/>
          <w:color w:val="000000" w:themeColor="text1"/>
          <w:sz w:val="22"/>
          <w:szCs w:val="22"/>
          <w:lang w:val="en-GB"/>
        </w:rPr>
        <w:fldChar w:fldCharType="end"/>
      </w:r>
    </w:p>
    <w:p w14:paraId="7B71DA96" w14:textId="77777777" w:rsidR="0086558B" w:rsidRPr="00606439" w:rsidRDefault="0086558B" w:rsidP="001B2689">
      <w:pPr>
        <w:widowControl w:val="0"/>
        <w:autoSpaceDE w:val="0"/>
        <w:autoSpaceDN w:val="0"/>
        <w:adjustRightInd w:val="0"/>
        <w:rPr>
          <w:rFonts w:ascii="Times New Roman" w:hAnsi="Times New Roman" w:cs="Times New Roman"/>
          <w:color w:val="000000" w:themeColor="text1"/>
          <w:sz w:val="22"/>
          <w:szCs w:val="22"/>
          <w:lang w:val="en-GB"/>
        </w:rPr>
      </w:pPr>
    </w:p>
    <w:p w14:paraId="71BF8B8F" w14:textId="028DCC98" w:rsidR="0049084A" w:rsidRPr="00606439" w:rsidRDefault="005A43F3" w:rsidP="001B2689">
      <w:pPr>
        <w:pStyle w:val="Listenabsatz"/>
        <w:widowControl w:val="0"/>
        <w:numPr>
          <w:ilvl w:val="2"/>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Postural control emerges from the interaction of the following systems</w:t>
      </w:r>
    </w:p>
    <w:p w14:paraId="14EE8ADC" w14:textId="594B12D3" w:rsidR="005A43F3" w:rsidRPr="00606439" w:rsidRDefault="005A43F3"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musculoskeletal</w:t>
      </w:r>
      <w:proofErr w:type="gramEnd"/>
      <w:r w:rsidRPr="00606439">
        <w:rPr>
          <w:rFonts w:ascii="Times New Roman" w:hAnsi="Times New Roman" w:cs="Times New Roman"/>
          <w:color w:val="000000" w:themeColor="text1"/>
          <w:sz w:val="22"/>
          <w:szCs w:val="22"/>
          <w:lang w:val="en-GB"/>
        </w:rPr>
        <w:t xml:space="preserve"> systems</w:t>
      </w:r>
    </w:p>
    <w:p w14:paraId="327A3161" w14:textId="77777777" w:rsidR="00D87CAD" w:rsidRPr="00606439" w:rsidRDefault="005A43F3"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D87CAD" w:rsidRPr="00606439">
        <w:rPr>
          <w:rFonts w:ascii="Times New Roman" w:hAnsi="Times New Roman" w:cs="Times New Roman"/>
          <w:color w:val="000000" w:themeColor="text1"/>
          <w:sz w:val="22"/>
          <w:szCs w:val="22"/>
          <w:lang w:val="en-GB"/>
        </w:rPr>
        <w:t>neuromuscular</w:t>
      </w:r>
      <w:proofErr w:type="gramEnd"/>
      <w:r w:rsidR="00D87CAD" w:rsidRPr="00606439">
        <w:rPr>
          <w:rFonts w:ascii="Times New Roman" w:hAnsi="Times New Roman" w:cs="Times New Roman"/>
          <w:color w:val="000000" w:themeColor="text1"/>
          <w:sz w:val="22"/>
          <w:szCs w:val="22"/>
          <w:lang w:val="en-GB"/>
        </w:rPr>
        <w:t xml:space="preserve"> synergies</w:t>
      </w:r>
    </w:p>
    <w:p w14:paraId="4E970D13" w14:textId="14C53660" w:rsidR="00D87CAD" w:rsidRPr="00606439" w:rsidRDefault="00D87CAD"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sensory</w:t>
      </w:r>
      <w:proofErr w:type="gramEnd"/>
      <w:r w:rsidRPr="00606439">
        <w:rPr>
          <w:rFonts w:ascii="Times New Roman" w:hAnsi="Times New Roman" w:cs="Times New Roman"/>
          <w:color w:val="000000" w:themeColor="text1"/>
          <w:sz w:val="22"/>
          <w:szCs w:val="22"/>
          <w:lang w:val="en-GB"/>
        </w:rPr>
        <w:t xml:space="preserve"> strategies</w:t>
      </w:r>
    </w:p>
    <w:p w14:paraId="53FBE808" w14:textId="77777777" w:rsidR="00D87CAD" w:rsidRPr="00606439" w:rsidRDefault="00D87CAD"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anticipatory</w:t>
      </w:r>
      <w:proofErr w:type="gramEnd"/>
      <w:r w:rsidRPr="00606439">
        <w:rPr>
          <w:rFonts w:ascii="Times New Roman" w:hAnsi="Times New Roman" w:cs="Times New Roman"/>
          <w:color w:val="000000" w:themeColor="text1"/>
          <w:sz w:val="22"/>
          <w:szCs w:val="22"/>
          <w:lang w:val="en-GB"/>
        </w:rPr>
        <w:t xml:space="preserve"> mechanisms</w:t>
      </w:r>
    </w:p>
    <w:p w14:paraId="7FBA712E" w14:textId="77777777" w:rsidR="00D87CAD" w:rsidRPr="00606439" w:rsidRDefault="00D87CAD"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adaptive</w:t>
      </w:r>
      <w:proofErr w:type="gramEnd"/>
      <w:r w:rsidRPr="00606439">
        <w:rPr>
          <w:rFonts w:ascii="Times New Roman" w:hAnsi="Times New Roman" w:cs="Times New Roman"/>
          <w:color w:val="000000" w:themeColor="text1"/>
          <w:sz w:val="22"/>
          <w:szCs w:val="22"/>
          <w:lang w:val="en-GB"/>
        </w:rPr>
        <w:t xml:space="preserve"> mechanisms</w:t>
      </w:r>
    </w:p>
    <w:p w14:paraId="3C2B0427" w14:textId="2E94EFF7" w:rsidR="005A43F3" w:rsidRPr="00606439" w:rsidRDefault="00D87CAD"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005A43F3" w:rsidRPr="00606439">
        <w:rPr>
          <w:rFonts w:ascii="Times New Roman" w:hAnsi="Times New Roman" w:cs="Times New Roman"/>
          <w:color w:val="000000" w:themeColor="text1"/>
          <w:sz w:val="22"/>
          <w:szCs w:val="22"/>
          <w:lang w:val="en-GB"/>
        </w:rPr>
        <w:t>internal</w:t>
      </w:r>
      <w:proofErr w:type="gramEnd"/>
      <w:r w:rsidR="005A43F3" w:rsidRPr="00606439">
        <w:rPr>
          <w:rFonts w:ascii="Times New Roman" w:hAnsi="Times New Roman" w:cs="Times New Roman"/>
          <w:color w:val="000000" w:themeColor="text1"/>
          <w:sz w:val="22"/>
          <w:szCs w:val="22"/>
          <w:lang w:val="en-GB"/>
        </w:rPr>
        <w:t xml:space="preserve"> representations</w:t>
      </w:r>
    </w:p>
    <w:p w14:paraId="0A649B8C" w14:textId="22C6B31F" w:rsidR="005A43F3" w:rsidRPr="00606439" w:rsidRDefault="00D87CAD" w:rsidP="001B2689">
      <w:pPr>
        <w:pStyle w:val="Listenabsatz"/>
        <w:widowControl w:val="0"/>
        <w:numPr>
          <w:ilvl w:val="3"/>
          <w:numId w:val="2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roofErr w:type="gramStart"/>
      <w:r w:rsidRPr="00606439">
        <w:rPr>
          <w:rFonts w:ascii="Times New Roman" w:hAnsi="Times New Roman" w:cs="Times New Roman"/>
          <w:color w:val="000000" w:themeColor="text1"/>
          <w:sz w:val="22"/>
          <w:szCs w:val="22"/>
          <w:lang w:val="en-GB"/>
        </w:rPr>
        <w:t>individual</w:t>
      </w:r>
      <w:proofErr w:type="gramEnd"/>
      <w:r w:rsidRPr="00606439">
        <w:rPr>
          <w:rFonts w:ascii="Times New Roman" w:hAnsi="Times New Roman" w:cs="Times New Roman"/>
          <w:color w:val="000000" w:themeColor="text1"/>
          <w:sz w:val="22"/>
          <w:szCs w:val="22"/>
          <w:lang w:val="en-GB"/>
        </w:rPr>
        <w:t xml:space="preserve"> sensory systems</w:t>
      </w:r>
    </w:p>
    <w:p w14:paraId="4911BF19" w14:textId="447A137F" w:rsidR="00D87CAD" w:rsidRPr="001B2689" w:rsidRDefault="00796231" w:rsidP="001B2689">
      <w:pPr>
        <w:widowControl w:val="0"/>
        <w:autoSpaceDE w:val="0"/>
        <w:autoSpaceDN w:val="0"/>
        <w:adjustRightInd w:val="0"/>
        <w:ind w:left="2880"/>
        <w:rPr>
          <w:rFonts w:ascii="Times New Roman" w:hAnsi="Times New Roman" w:cs="Times New Roman"/>
          <w:color w:val="000000" w:themeColor="text1"/>
          <w:sz w:val="22"/>
          <w:szCs w:val="22"/>
          <w:lang w:val="en-GB"/>
        </w:rPr>
      </w:pPr>
      <w:r w:rsidRPr="001B2689">
        <w:rPr>
          <w:rFonts w:ascii="Times New Roman" w:hAnsi="Times New Roman" w:cs="Times New Roman"/>
          <w:color w:val="000000" w:themeColor="text1"/>
          <w:sz w:val="22"/>
          <w:szCs w:val="22"/>
          <w:lang w:val="en-GB"/>
        </w:rPr>
        <w:fldChar w:fldCharType="begin"/>
      </w:r>
      <w:r w:rsidRPr="001B2689">
        <w:rPr>
          <w:rFonts w:ascii="Times New Roman" w:hAnsi="Times New Roman" w:cs="Times New Roman"/>
          <w:color w:val="000000" w:themeColor="text1"/>
          <w:sz w:val="22"/>
          <w:szCs w:val="22"/>
          <w:lang w:val="en-GB"/>
        </w:rPr>
        <w:instrText xml:space="preserve"> ADDIN ZOTERO_ITEM CSL_CITATION {"citationID":"yJyacdN6","properties":{"formattedCitation":"(Shumway-Cook &amp; Woollacott 2011)","plainCitation":"(Shumway-Cook &amp; Woollacott 2011)"},"citationItems":[{"id":201,"uris":["http://zotero.org/users/local/ItbDcOTG/items/Q2ZUAU9R"],"uri":["http://zotero.org/users/local/ItbDcOTG/items/Q2ZUAU9R"],"itemData":{"id":201,"type":"book","title":"Motor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Pr="001B2689">
        <w:rPr>
          <w:rFonts w:ascii="Times New Roman" w:hAnsi="Times New Roman" w:cs="Times New Roman"/>
          <w:color w:val="000000" w:themeColor="text1"/>
          <w:sz w:val="22"/>
          <w:szCs w:val="22"/>
          <w:lang w:val="en-GB"/>
        </w:rPr>
        <w:fldChar w:fldCharType="separate"/>
      </w:r>
      <w:r w:rsidRPr="001B2689">
        <w:rPr>
          <w:rFonts w:ascii="Times New Roman" w:hAnsi="Times New Roman" w:cs="Times New Roman"/>
          <w:noProof/>
          <w:color w:val="000000" w:themeColor="text1"/>
          <w:sz w:val="22"/>
          <w:szCs w:val="22"/>
          <w:lang w:val="en-GB"/>
        </w:rPr>
        <w:t>(adapted from Shumway-Cook &amp; Woollacott 2011)</w:t>
      </w:r>
      <w:r w:rsidRPr="001B2689">
        <w:rPr>
          <w:rFonts w:ascii="Times New Roman" w:hAnsi="Times New Roman" w:cs="Times New Roman"/>
          <w:color w:val="000000" w:themeColor="text1"/>
          <w:sz w:val="22"/>
          <w:szCs w:val="22"/>
          <w:lang w:val="en-GB"/>
        </w:rPr>
        <w:fldChar w:fldCharType="end"/>
      </w:r>
    </w:p>
    <w:p w14:paraId="7E6ABFAD" w14:textId="77777777" w:rsidR="0049084A" w:rsidRPr="00606439" w:rsidRDefault="0049084A" w:rsidP="001B2689">
      <w:pPr>
        <w:widowControl w:val="0"/>
        <w:autoSpaceDE w:val="0"/>
        <w:autoSpaceDN w:val="0"/>
        <w:adjustRightInd w:val="0"/>
        <w:rPr>
          <w:rFonts w:ascii="Times New Roman" w:hAnsi="Times New Roman" w:cs="Times New Roman"/>
          <w:color w:val="000000" w:themeColor="text1"/>
          <w:sz w:val="22"/>
          <w:szCs w:val="22"/>
          <w:lang w:val="en-GB"/>
        </w:rPr>
      </w:pPr>
    </w:p>
    <w:p w14:paraId="08871288" w14:textId="3508D1F7" w:rsidR="0017341E" w:rsidRPr="00606439" w:rsidRDefault="001B2689" w:rsidP="001B2689">
      <w:pPr>
        <w:widowControl w:val="0"/>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noProof/>
          <w:color w:val="000000" w:themeColor="text1"/>
          <w:sz w:val="22"/>
          <w:szCs w:val="22"/>
        </w:rPr>
        <w:drawing>
          <wp:anchor distT="0" distB="0" distL="114300" distR="114300" simplePos="0" relativeHeight="251662336" behindDoc="0" locked="0" layoutInCell="1" allowOverlap="1" wp14:anchorId="23D9141F" wp14:editId="177564BC">
            <wp:simplePos x="0" y="0"/>
            <wp:positionH relativeFrom="column">
              <wp:posOffset>1905</wp:posOffset>
            </wp:positionH>
            <wp:positionV relativeFrom="paragraph">
              <wp:posOffset>6350</wp:posOffset>
            </wp:positionV>
            <wp:extent cx="3078480" cy="2308860"/>
            <wp:effectExtent l="0" t="0" r="0" b="2540"/>
            <wp:wrapTight wrapText="bothSides">
              <wp:wrapPolygon edited="0">
                <wp:start x="0" y="0"/>
                <wp:lineTo x="0" y="21386"/>
                <wp:lineTo x="21386" y="21386"/>
                <wp:lineTo x="2138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a:blip r:embed="rId10">
                      <a:extLst>
                        <a:ext uri="{28A0092B-C50C-407E-A947-70E740481C1C}">
                          <a14:useLocalDpi xmlns:a14="http://schemas.microsoft.com/office/drawing/2010/main" val="0"/>
                        </a:ext>
                      </a:extLst>
                    </a:blip>
                    <a:stretch>
                      <a:fillRect/>
                    </a:stretch>
                  </pic:blipFill>
                  <pic:spPr>
                    <a:xfrm>
                      <a:off x="0" y="0"/>
                      <a:ext cx="3078480" cy="2308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B2457D" w14:textId="1C8853F0" w:rsidR="001B2689" w:rsidRDefault="001B2689" w:rsidP="001B2689">
      <w:pPr>
        <w:widowControl w:val="0"/>
        <w:autoSpaceDE w:val="0"/>
        <w:autoSpaceDN w:val="0"/>
        <w:adjustRightInd w:val="0"/>
        <w:ind w:left="708" w:firstLine="708"/>
        <w:rPr>
          <w:rFonts w:ascii="Times New Roman" w:hAnsi="Times New Roman" w:cs="Times New Roman"/>
          <w:color w:val="000000" w:themeColor="text1"/>
          <w:sz w:val="22"/>
          <w:szCs w:val="22"/>
          <w:lang w:val="en-GB"/>
        </w:rPr>
      </w:pPr>
    </w:p>
    <w:p w14:paraId="024A2345" w14:textId="77777777" w:rsidR="001B2689" w:rsidRDefault="001B2689" w:rsidP="001B2689">
      <w:pPr>
        <w:widowControl w:val="0"/>
        <w:autoSpaceDE w:val="0"/>
        <w:autoSpaceDN w:val="0"/>
        <w:adjustRightInd w:val="0"/>
        <w:ind w:left="1416"/>
        <w:rPr>
          <w:rFonts w:ascii="Times New Roman" w:hAnsi="Times New Roman" w:cs="Times New Roman"/>
          <w:color w:val="000000" w:themeColor="text1"/>
          <w:sz w:val="22"/>
          <w:szCs w:val="22"/>
          <w:lang w:val="en-GB"/>
        </w:rPr>
      </w:pPr>
    </w:p>
    <w:p w14:paraId="7137C1D7" w14:textId="06E8D533" w:rsidR="001B2689" w:rsidRDefault="00DA3D4C" w:rsidP="001B2689">
      <w:pPr>
        <w:widowControl w:val="0"/>
        <w:autoSpaceDE w:val="0"/>
        <w:autoSpaceDN w:val="0"/>
        <w:adjustRightInd w:val="0"/>
        <w:ind w:left="1416"/>
        <w:rPr>
          <w:rFonts w:ascii="Times New Roman" w:hAnsi="Times New Roman" w:cs="Times New Roman"/>
          <w:color w:val="000000" w:themeColor="text1"/>
          <w:sz w:val="22"/>
          <w:szCs w:val="22"/>
          <w:lang w:val="en-GB"/>
        </w:rPr>
      </w:pPr>
      <w:proofErr w:type="gramStart"/>
      <w:r>
        <w:rPr>
          <w:rFonts w:ascii="Times New Roman" w:hAnsi="Times New Roman" w:cs="Times New Roman"/>
          <w:color w:val="000000" w:themeColor="text1"/>
          <w:sz w:val="22"/>
          <w:szCs w:val="22"/>
          <w:lang w:val="en-GB"/>
        </w:rPr>
        <w:t>figure</w:t>
      </w:r>
      <w:proofErr w:type="gramEnd"/>
      <w:r>
        <w:rPr>
          <w:rFonts w:ascii="Times New Roman" w:hAnsi="Times New Roman" w:cs="Times New Roman"/>
          <w:color w:val="000000" w:themeColor="text1"/>
          <w:sz w:val="22"/>
          <w:szCs w:val="22"/>
          <w:lang w:val="en-GB"/>
        </w:rPr>
        <w:t xml:space="preserve"> 2:</w:t>
      </w:r>
    </w:p>
    <w:p w14:paraId="73DF48C6" w14:textId="195C0EBC" w:rsidR="007A38F1" w:rsidRPr="00606439" w:rsidRDefault="0017341E" w:rsidP="001B2689">
      <w:pPr>
        <w:widowControl w:val="0"/>
        <w:autoSpaceDE w:val="0"/>
        <w:autoSpaceDN w:val="0"/>
        <w:adjustRightInd w:val="0"/>
        <w:ind w:left="1416"/>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Example  </w:t>
      </w:r>
      <w:proofErr w:type="gramStart"/>
      <w:r w:rsidRPr="00606439">
        <w:rPr>
          <w:rFonts w:ascii="Times New Roman" w:hAnsi="Times New Roman" w:cs="Times New Roman"/>
          <w:color w:val="000000" w:themeColor="text1"/>
          <w:sz w:val="22"/>
          <w:szCs w:val="22"/>
          <w:lang w:val="en-GB"/>
        </w:rPr>
        <w:t>-  increasing</w:t>
      </w:r>
      <w:proofErr w:type="gramEnd"/>
      <w:r w:rsidRPr="00606439">
        <w:rPr>
          <w:rFonts w:ascii="Times New Roman" w:hAnsi="Times New Roman" w:cs="Times New Roman"/>
          <w:color w:val="000000" w:themeColor="text1"/>
          <w:sz w:val="22"/>
          <w:szCs w:val="22"/>
          <w:lang w:val="en-GB"/>
        </w:rPr>
        <w:t xml:space="preserve"> challenge of the postural control from position 1 to 5</w:t>
      </w:r>
    </w:p>
    <w:p w14:paraId="57F7BF27" w14:textId="3B56D38C" w:rsidR="007A38F1" w:rsidRPr="00606439" w:rsidRDefault="007A38F1" w:rsidP="001D13D2">
      <w:pPr>
        <w:widowControl w:val="0"/>
        <w:autoSpaceDE w:val="0"/>
        <w:autoSpaceDN w:val="0"/>
        <w:adjustRightInd w:val="0"/>
        <w:rPr>
          <w:rFonts w:ascii="Times New Roman" w:hAnsi="Times New Roman" w:cs="Times New Roman"/>
          <w:color w:val="000000" w:themeColor="text1"/>
          <w:sz w:val="22"/>
          <w:szCs w:val="22"/>
          <w:lang w:val="en-GB"/>
        </w:rPr>
      </w:pPr>
    </w:p>
    <w:p w14:paraId="45B02A91" w14:textId="77777777" w:rsidR="007A38F1" w:rsidRDefault="007A38F1" w:rsidP="001D13D2">
      <w:pPr>
        <w:widowControl w:val="0"/>
        <w:autoSpaceDE w:val="0"/>
        <w:autoSpaceDN w:val="0"/>
        <w:adjustRightInd w:val="0"/>
        <w:rPr>
          <w:rFonts w:ascii="Times New Roman" w:hAnsi="Times New Roman" w:cs="Times New Roman"/>
          <w:color w:val="000000" w:themeColor="text1"/>
          <w:sz w:val="22"/>
          <w:szCs w:val="22"/>
          <w:lang w:val="en-GB"/>
        </w:rPr>
      </w:pPr>
    </w:p>
    <w:p w14:paraId="22E93E6D"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690C907F"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22103B1F"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63B8C5B6"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4285D2D3"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22F5BE39" w14:textId="3985193E" w:rsidR="001B2689" w:rsidRPr="001C57F9" w:rsidRDefault="00DA3D4C" w:rsidP="001D13D2">
      <w:pPr>
        <w:widowControl w:val="0"/>
        <w:autoSpaceDE w:val="0"/>
        <w:autoSpaceDN w:val="0"/>
        <w:adjustRightInd w:val="0"/>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22"/>
          <w:szCs w:val="22"/>
          <w:lang w:val="en-GB"/>
        </w:rPr>
        <w:t xml:space="preserve"> </w:t>
      </w:r>
      <w:r w:rsidR="00DD5ACD">
        <w:rPr>
          <w:rFonts w:ascii="Times New Roman" w:hAnsi="Times New Roman" w:cs="Times New Roman"/>
          <w:color w:val="000000" w:themeColor="text1"/>
          <w:sz w:val="16"/>
          <w:szCs w:val="16"/>
          <w:lang w:val="en-GB"/>
        </w:rPr>
        <w:t>(</w:t>
      </w:r>
      <w:r w:rsidRPr="001C57F9">
        <w:rPr>
          <w:rFonts w:ascii="Times New Roman" w:hAnsi="Times New Roman" w:cs="Times New Roman"/>
          <w:color w:val="000000" w:themeColor="text1"/>
          <w:sz w:val="16"/>
          <w:szCs w:val="16"/>
          <w:lang w:val="en-GB"/>
        </w:rPr>
        <w:t>Sch</w:t>
      </w:r>
      <w:r w:rsidR="00B20BB6">
        <w:rPr>
          <w:rFonts w:ascii="Times New Roman" w:hAnsi="Times New Roman" w:cs="Times New Roman"/>
          <w:color w:val="000000" w:themeColor="text1"/>
          <w:sz w:val="16"/>
          <w:szCs w:val="16"/>
          <w:lang w:val="en-GB"/>
        </w:rPr>
        <w:t>ae</w:t>
      </w:r>
      <w:r w:rsidR="001B2689" w:rsidRPr="001C57F9">
        <w:rPr>
          <w:rFonts w:ascii="Times New Roman" w:hAnsi="Times New Roman" w:cs="Times New Roman"/>
          <w:color w:val="000000" w:themeColor="text1"/>
          <w:sz w:val="16"/>
          <w:szCs w:val="16"/>
          <w:lang w:val="en-GB"/>
        </w:rPr>
        <w:t>fer, 2013)</w:t>
      </w:r>
    </w:p>
    <w:p w14:paraId="488F54D1"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3DB5B409"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7EC89C80"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7128D588"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4694A623" w14:textId="77777777" w:rsidR="001B2689" w:rsidRDefault="001B2689" w:rsidP="001D13D2">
      <w:pPr>
        <w:widowControl w:val="0"/>
        <w:autoSpaceDE w:val="0"/>
        <w:autoSpaceDN w:val="0"/>
        <w:adjustRightInd w:val="0"/>
        <w:rPr>
          <w:rFonts w:ascii="Times New Roman" w:hAnsi="Times New Roman" w:cs="Times New Roman"/>
          <w:color w:val="000000" w:themeColor="text1"/>
          <w:sz w:val="22"/>
          <w:szCs w:val="22"/>
          <w:lang w:val="en-GB"/>
        </w:rPr>
      </w:pPr>
    </w:p>
    <w:p w14:paraId="59DB9C0F" w14:textId="77777777" w:rsidR="0086558B" w:rsidRPr="00606439" w:rsidRDefault="0086558B" w:rsidP="001D13D2">
      <w:pPr>
        <w:widowControl w:val="0"/>
        <w:autoSpaceDE w:val="0"/>
        <w:autoSpaceDN w:val="0"/>
        <w:adjustRightInd w:val="0"/>
        <w:rPr>
          <w:rFonts w:ascii="Times New Roman" w:hAnsi="Times New Roman" w:cs="Times New Roman"/>
          <w:color w:val="000000" w:themeColor="text1"/>
          <w:sz w:val="22"/>
          <w:szCs w:val="22"/>
          <w:lang w:val="en-GB"/>
        </w:rPr>
      </w:pPr>
    </w:p>
    <w:p w14:paraId="62DEE288" w14:textId="4C7553C0" w:rsidR="000E69BE" w:rsidRPr="00DA3D4C" w:rsidRDefault="00DA3D4C" w:rsidP="00DA3D4C">
      <w:pPr>
        <w:widowControl w:val="0"/>
        <w:autoSpaceDE w:val="0"/>
        <w:autoSpaceDN w:val="0"/>
        <w:adjustRightInd w:val="0"/>
        <w:rPr>
          <w:rFonts w:ascii="Times New Roman" w:hAnsi="Times New Roman" w:cs="Times New Roman"/>
          <w:b/>
          <w:color w:val="000000" w:themeColor="text1"/>
          <w:sz w:val="22"/>
          <w:szCs w:val="22"/>
          <w:lang w:val="en-GB"/>
        </w:rPr>
      </w:pPr>
      <w:r>
        <w:rPr>
          <w:rFonts w:ascii="Times New Roman" w:hAnsi="Times New Roman" w:cs="Times New Roman"/>
          <w:b/>
          <w:color w:val="000000" w:themeColor="text1"/>
          <w:sz w:val="22"/>
          <w:szCs w:val="22"/>
          <w:lang w:val="en-GB"/>
        </w:rPr>
        <w:t>3.</w:t>
      </w:r>
      <w:r>
        <w:rPr>
          <w:rFonts w:ascii="Times New Roman" w:hAnsi="Times New Roman" w:cs="Times New Roman"/>
          <w:b/>
          <w:color w:val="000000" w:themeColor="text1"/>
          <w:sz w:val="22"/>
          <w:szCs w:val="22"/>
          <w:lang w:val="en-GB"/>
        </w:rPr>
        <w:tab/>
      </w:r>
      <w:r w:rsidRPr="00DA3D4C">
        <w:rPr>
          <w:rFonts w:ascii="Times New Roman" w:hAnsi="Times New Roman" w:cs="Times New Roman"/>
          <w:b/>
          <w:color w:val="000000" w:themeColor="text1"/>
          <w:sz w:val="22"/>
          <w:szCs w:val="22"/>
          <w:lang w:val="en-GB"/>
        </w:rPr>
        <w:t>A</w:t>
      </w:r>
      <w:r w:rsidR="0034125D" w:rsidRPr="00DA3D4C">
        <w:rPr>
          <w:rFonts w:ascii="Times New Roman" w:hAnsi="Times New Roman" w:cs="Times New Roman"/>
          <w:b/>
          <w:color w:val="000000" w:themeColor="text1"/>
          <w:sz w:val="22"/>
          <w:szCs w:val="22"/>
          <w:lang w:val="en-GB"/>
        </w:rPr>
        <w:t>ctivities</w:t>
      </w:r>
    </w:p>
    <w:p w14:paraId="6360166B" w14:textId="77777777" w:rsidR="005A10D5" w:rsidRPr="00606439" w:rsidRDefault="005A10D5" w:rsidP="005A10D5">
      <w:pPr>
        <w:pStyle w:val="Listenabsatz"/>
        <w:widowControl w:val="0"/>
        <w:autoSpaceDE w:val="0"/>
        <w:autoSpaceDN w:val="0"/>
        <w:adjustRightInd w:val="0"/>
        <w:ind w:left="360"/>
        <w:rPr>
          <w:rFonts w:ascii="Times New Roman" w:hAnsi="Times New Roman" w:cs="Times New Roman"/>
          <w:b/>
          <w:color w:val="000000" w:themeColor="text1"/>
          <w:sz w:val="22"/>
          <w:szCs w:val="22"/>
          <w:lang w:val="en-GB"/>
        </w:rPr>
      </w:pPr>
    </w:p>
    <w:p w14:paraId="6D2C4A6F" w14:textId="354DBCE2" w:rsidR="00A04AC6" w:rsidRPr="00A04AC6" w:rsidRDefault="005A10D5" w:rsidP="00A04AC6">
      <w:pPr>
        <w:pStyle w:val="Listenabsatz"/>
        <w:widowControl w:val="0"/>
        <w:numPr>
          <w:ilvl w:val="1"/>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Maintaining a position and Transfer</w:t>
      </w:r>
    </w:p>
    <w:p w14:paraId="4930BE9B" w14:textId="1ADE1A86" w:rsidR="00726985" w:rsidRPr="00606439" w:rsidRDefault="00726985" w:rsidP="00726985">
      <w:pPr>
        <w:pStyle w:val="Listenabsatz"/>
        <w:widowControl w:val="0"/>
        <w:autoSpaceDE w:val="0"/>
        <w:autoSpaceDN w:val="0"/>
        <w:adjustRightInd w:val="0"/>
        <w:ind w:left="36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The ability to change positions, wether moving from sitting to standing, rolling, rising from a bed, getting up from the floor and of course walking, is a key feature of our independence as human beings.</w:t>
      </w:r>
      <w:r w:rsidR="00151809" w:rsidRPr="00606439">
        <w:rPr>
          <w:rFonts w:ascii="Times New Roman" w:hAnsi="Times New Roman" w:cs="Times New Roman"/>
          <w:color w:val="000000" w:themeColor="text1"/>
          <w:sz w:val="22"/>
          <w:szCs w:val="22"/>
          <w:lang w:val="en-GB"/>
        </w:rPr>
        <w:t xml:space="preserve"> PNF-Therapists </w:t>
      </w:r>
      <w:r w:rsidR="00814D36" w:rsidRPr="00606439">
        <w:rPr>
          <w:rFonts w:ascii="Times New Roman" w:hAnsi="Times New Roman" w:cs="Times New Roman"/>
          <w:color w:val="000000" w:themeColor="text1"/>
          <w:sz w:val="22"/>
          <w:szCs w:val="22"/>
          <w:lang w:val="en-GB"/>
        </w:rPr>
        <w:t xml:space="preserve">therefore </w:t>
      </w:r>
      <w:r w:rsidR="00151809" w:rsidRPr="00606439">
        <w:rPr>
          <w:rFonts w:ascii="Times New Roman" w:hAnsi="Times New Roman" w:cs="Times New Roman"/>
          <w:color w:val="000000" w:themeColor="text1"/>
          <w:sz w:val="22"/>
          <w:szCs w:val="22"/>
          <w:lang w:val="en-GB"/>
        </w:rPr>
        <w:t xml:space="preserve">must be able to define the </w:t>
      </w:r>
      <w:r w:rsidR="00546C97">
        <w:rPr>
          <w:rFonts w:ascii="Times New Roman" w:hAnsi="Times New Roman" w:cs="Times New Roman"/>
          <w:color w:val="000000" w:themeColor="text1"/>
          <w:sz w:val="22"/>
          <w:szCs w:val="22"/>
          <w:lang w:val="en-GB"/>
        </w:rPr>
        <w:t xml:space="preserve">relevant </w:t>
      </w:r>
      <w:r w:rsidR="00151809" w:rsidRPr="00606439">
        <w:rPr>
          <w:rFonts w:ascii="Times New Roman" w:hAnsi="Times New Roman" w:cs="Times New Roman"/>
          <w:color w:val="000000" w:themeColor="text1"/>
          <w:sz w:val="22"/>
          <w:szCs w:val="22"/>
          <w:lang w:val="en-GB"/>
        </w:rPr>
        <w:t>requi</w:t>
      </w:r>
      <w:r w:rsidR="00814D36" w:rsidRPr="00606439">
        <w:rPr>
          <w:rFonts w:ascii="Times New Roman" w:hAnsi="Times New Roman" w:cs="Times New Roman"/>
          <w:color w:val="000000" w:themeColor="text1"/>
          <w:sz w:val="22"/>
          <w:szCs w:val="22"/>
          <w:lang w:val="en-GB"/>
        </w:rPr>
        <w:t>rements</w:t>
      </w:r>
      <w:r w:rsidR="00EF4A6C" w:rsidRPr="00606439">
        <w:rPr>
          <w:rFonts w:ascii="Times New Roman" w:hAnsi="Times New Roman" w:cs="Times New Roman"/>
          <w:color w:val="000000" w:themeColor="text1"/>
          <w:sz w:val="22"/>
          <w:szCs w:val="22"/>
          <w:lang w:val="en-GB"/>
        </w:rPr>
        <w:t>:</w:t>
      </w:r>
    </w:p>
    <w:p w14:paraId="4F10FB5F" w14:textId="7C90DD27" w:rsidR="00EF4A6C" w:rsidRPr="00606439" w:rsidRDefault="00EF4A6C" w:rsidP="00EF4A6C">
      <w:pPr>
        <w:pStyle w:val="Listenabsatz"/>
        <w:widowControl w:val="0"/>
        <w:numPr>
          <w:ilvl w:val="0"/>
          <w:numId w:val="1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The essential characteristics of the action </w:t>
      </w:r>
      <w:r w:rsidR="00546C97">
        <w:rPr>
          <w:rFonts w:ascii="Times New Roman" w:hAnsi="Times New Roman" w:cs="Times New Roman"/>
          <w:color w:val="000000" w:themeColor="text1"/>
          <w:sz w:val="22"/>
          <w:szCs w:val="22"/>
          <w:lang w:val="en-GB"/>
        </w:rPr>
        <w:t>(biomechanics, kind of muscle w</w:t>
      </w:r>
      <w:r w:rsidR="001F17AB" w:rsidRPr="00606439">
        <w:rPr>
          <w:rFonts w:ascii="Times New Roman" w:hAnsi="Times New Roman" w:cs="Times New Roman"/>
          <w:color w:val="000000" w:themeColor="text1"/>
          <w:sz w:val="22"/>
          <w:szCs w:val="22"/>
          <w:lang w:val="en-GB"/>
        </w:rPr>
        <w:t>ork against gravity etc.)</w:t>
      </w:r>
    </w:p>
    <w:p w14:paraId="572A464B" w14:textId="28E0A120" w:rsidR="00EF4A6C" w:rsidRPr="00606439" w:rsidRDefault="00EF4A6C" w:rsidP="00EF4A6C">
      <w:pPr>
        <w:pStyle w:val="Listenabsatz"/>
        <w:widowControl w:val="0"/>
        <w:numPr>
          <w:ilvl w:val="0"/>
          <w:numId w:val="1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The sensory motor strategies that normal individuals typically use to accomplish the task</w:t>
      </w:r>
      <w:r w:rsidR="00546C97">
        <w:rPr>
          <w:rFonts w:ascii="Times New Roman" w:hAnsi="Times New Roman" w:cs="Times New Roman"/>
          <w:color w:val="000000" w:themeColor="text1"/>
          <w:sz w:val="22"/>
          <w:szCs w:val="22"/>
          <w:lang w:val="en-GB"/>
        </w:rPr>
        <w:t xml:space="preserve"> (movement patterns and t</w:t>
      </w:r>
      <w:r w:rsidR="001F17AB" w:rsidRPr="00606439">
        <w:rPr>
          <w:rFonts w:ascii="Times New Roman" w:hAnsi="Times New Roman" w:cs="Times New Roman"/>
          <w:color w:val="000000" w:themeColor="text1"/>
          <w:sz w:val="22"/>
          <w:szCs w:val="22"/>
          <w:lang w:val="en-GB"/>
        </w:rPr>
        <w:t>iming)</w:t>
      </w:r>
    </w:p>
    <w:p w14:paraId="492641D2" w14:textId="3C3B3F4C" w:rsidR="00EF4A6C" w:rsidRPr="00606439" w:rsidRDefault="00EF4A6C" w:rsidP="00EF4A6C">
      <w:pPr>
        <w:pStyle w:val="Listenabsatz"/>
        <w:widowControl w:val="0"/>
        <w:numPr>
          <w:ilvl w:val="0"/>
          <w:numId w:val="15"/>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Adaptations required for changing environmental characteristics</w:t>
      </w:r>
      <w:r w:rsidR="001F17AB" w:rsidRPr="00606439">
        <w:rPr>
          <w:rFonts w:ascii="Times New Roman" w:hAnsi="Times New Roman" w:cs="Times New Roman"/>
          <w:color w:val="000000" w:themeColor="text1"/>
          <w:sz w:val="22"/>
          <w:szCs w:val="22"/>
          <w:lang w:val="en-GB"/>
        </w:rPr>
        <w:t xml:space="preserve"> (Shumway-Cook and </w:t>
      </w:r>
      <w:proofErr w:type="spellStart"/>
      <w:r w:rsidR="001F17AB" w:rsidRPr="00606439">
        <w:rPr>
          <w:rFonts w:ascii="Times New Roman" w:hAnsi="Times New Roman" w:cs="Times New Roman"/>
          <w:color w:val="000000" w:themeColor="text1"/>
          <w:sz w:val="22"/>
          <w:szCs w:val="22"/>
          <w:lang w:val="en-GB"/>
        </w:rPr>
        <w:t>Woolacott</w:t>
      </w:r>
      <w:proofErr w:type="spellEnd"/>
      <w:r w:rsidR="001F17AB" w:rsidRPr="00606439">
        <w:rPr>
          <w:rFonts w:ascii="Times New Roman" w:hAnsi="Times New Roman" w:cs="Times New Roman"/>
          <w:color w:val="000000" w:themeColor="text1"/>
          <w:sz w:val="22"/>
          <w:szCs w:val="22"/>
          <w:lang w:val="en-GB"/>
        </w:rPr>
        <w:t>, 2011) or motor impairment</w:t>
      </w:r>
      <w:r w:rsidR="00A876A9" w:rsidRPr="00606439">
        <w:rPr>
          <w:rFonts w:ascii="Times New Roman" w:hAnsi="Times New Roman" w:cs="Times New Roman"/>
          <w:color w:val="000000" w:themeColor="text1"/>
          <w:sz w:val="22"/>
          <w:szCs w:val="22"/>
          <w:lang w:val="en-GB"/>
        </w:rPr>
        <w:t xml:space="preserve"> (e.g.</w:t>
      </w:r>
      <w:r w:rsidR="00315D87" w:rsidRPr="00606439">
        <w:rPr>
          <w:rFonts w:ascii="Times New Roman" w:hAnsi="Times New Roman" w:cs="Times New Roman"/>
          <w:color w:val="000000" w:themeColor="text1"/>
          <w:sz w:val="22"/>
          <w:szCs w:val="22"/>
          <w:lang w:val="en-GB"/>
        </w:rPr>
        <w:t>: “Trick-Movements” in spinal cord injuries)</w:t>
      </w:r>
    </w:p>
    <w:p w14:paraId="4879B946" w14:textId="77777777" w:rsidR="00814D36" w:rsidRDefault="00814D36" w:rsidP="00521AF3">
      <w:pPr>
        <w:widowControl w:val="0"/>
        <w:autoSpaceDE w:val="0"/>
        <w:autoSpaceDN w:val="0"/>
        <w:adjustRightInd w:val="0"/>
        <w:rPr>
          <w:rFonts w:ascii="Times New Roman" w:hAnsi="Times New Roman" w:cs="Times New Roman"/>
          <w:color w:val="000000" w:themeColor="text1"/>
          <w:sz w:val="22"/>
          <w:szCs w:val="22"/>
          <w:lang w:val="en-GB"/>
        </w:rPr>
      </w:pPr>
    </w:p>
    <w:p w14:paraId="6CCAE28F" w14:textId="77777777" w:rsidR="00521AF3" w:rsidRPr="00521AF3" w:rsidRDefault="00521AF3" w:rsidP="00521AF3">
      <w:pPr>
        <w:widowControl w:val="0"/>
        <w:autoSpaceDE w:val="0"/>
        <w:autoSpaceDN w:val="0"/>
        <w:adjustRightInd w:val="0"/>
        <w:rPr>
          <w:rFonts w:ascii="Times New Roman" w:hAnsi="Times New Roman" w:cs="Times New Roman"/>
          <w:color w:val="000000" w:themeColor="text1"/>
          <w:sz w:val="22"/>
          <w:szCs w:val="22"/>
          <w:lang w:val="en-GB"/>
        </w:rPr>
      </w:pPr>
    </w:p>
    <w:p w14:paraId="353009EA" w14:textId="6B72733C" w:rsidR="00814D36" w:rsidRDefault="00DA3D4C" w:rsidP="00E71644">
      <w:pPr>
        <w:rPr>
          <w:rFonts w:ascii="Times New Roman" w:hAnsi="Times New Roman" w:cs="Times New Roman"/>
          <w:color w:val="000000" w:themeColor="text1"/>
          <w:sz w:val="22"/>
          <w:szCs w:val="22"/>
          <w:lang w:val="en-GB"/>
        </w:rPr>
      </w:pPr>
      <w:proofErr w:type="gramStart"/>
      <w:r>
        <w:rPr>
          <w:rFonts w:ascii="Times New Roman" w:hAnsi="Times New Roman" w:cs="Times New Roman"/>
          <w:color w:val="000000" w:themeColor="text1"/>
          <w:sz w:val="22"/>
          <w:szCs w:val="22"/>
          <w:lang w:val="en-GB"/>
        </w:rPr>
        <w:t>figure</w:t>
      </w:r>
      <w:proofErr w:type="gramEnd"/>
      <w:r>
        <w:rPr>
          <w:rFonts w:ascii="Times New Roman" w:hAnsi="Times New Roman" w:cs="Times New Roman"/>
          <w:color w:val="000000" w:themeColor="text1"/>
          <w:sz w:val="22"/>
          <w:szCs w:val="22"/>
          <w:lang w:val="en-GB"/>
        </w:rPr>
        <w:t xml:space="preserve"> 3: </w:t>
      </w:r>
      <w:r w:rsidR="00814D36" w:rsidRPr="00606439">
        <w:rPr>
          <w:rFonts w:ascii="Times New Roman" w:hAnsi="Times New Roman" w:cs="Times New Roman"/>
          <w:color w:val="000000" w:themeColor="text1"/>
          <w:sz w:val="22"/>
          <w:szCs w:val="22"/>
          <w:lang w:val="en-GB"/>
        </w:rPr>
        <w:t xml:space="preserve">„Stages of motor Control Model“ </w:t>
      </w:r>
      <w:r w:rsidR="008614C3">
        <w:rPr>
          <w:rFonts w:ascii="Times New Roman" w:hAnsi="Times New Roman" w:cs="Times New Roman"/>
          <w:color w:val="000000" w:themeColor="text1"/>
          <w:sz w:val="22"/>
          <w:szCs w:val="22"/>
          <w:lang w:val="en-GB"/>
        </w:rPr>
        <w:t>for</w:t>
      </w:r>
      <w:r w:rsidR="00315D87" w:rsidRPr="008614C3">
        <w:rPr>
          <w:rFonts w:ascii="Times New Roman" w:hAnsi="Times New Roman" w:cs="Times New Roman"/>
          <w:color w:val="000000" w:themeColor="text1"/>
          <w:sz w:val="22"/>
          <w:szCs w:val="22"/>
          <w:lang w:val="en-GB"/>
        </w:rPr>
        <w:t xml:space="preserve"> </w:t>
      </w:r>
      <w:r w:rsidR="00A876A9" w:rsidRPr="008614C3">
        <w:rPr>
          <w:rFonts w:ascii="Times New Roman" w:hAnsi="Times New Roman" w:cs="Times New Roman"/>
          <w:color w:val="000000" w:themeColor="text1"/>
          <w:sz w:val="22"/>
          <w:szCs w:val="22"/>
          <w:lang w:val="en-GB"/>
        </w:rPr>
        <w:t>analys</w:t>
      </w:r>
      <w:r w:rsidR="008614C3" w:rsidRPr="008614C3">
        <w:rPr>
          <w:rFonts w:ascii="Times New Roman" w:hAnsi="Times New Roman" w:cs="Times New Roman"/>
          <w:color w:val="000000" w:themeColor="text1"/>
          <w:sz w:val="22"/>
          <w:szCs w:val="22"/>
          <w:lang w:val="en-GB"/>
        </w:rPr>
        <w:t>is</w:t>
      </w:r>
      <w:r w:rsidR="0037318C" w:rsidRPr="00606439">
        <w:rPr>
          <w:rFonts w:ascii="Times New Roman" w:hAnsi="Times New Roman" w:cs="Times New Roman"/>
          <w:color w:val="000000" w:themeColor="text1"/>
          <w:sz w:val="22"/>
          <w:szCs w:val="22"/>
          <w:lang w:val="en-GB"/>
        </w:rPr>
        <w:t xml:space="preserve"> </w:t>
      </w:r>
      <w:r w:rsidR="00B05E66" w:rsidRPr="00606439">
        <w:rPr>
          <w:rFonts w:ascii="Times New Roman" w:hAnsi="Times New Roman" w:cs="Times New Roman"/>
          <w:color w:val="000000" w:themeColor="text1"/>
          <w:sz w:val="22"/>
          <w:szCs w:val="22"/>
          <w:lang w:val="en-GB"/>
        </w:rPr>
        <w:t>and grad</w:t>
      </w:r>
      <w:r w:rsidR="008614C3">
        <w:rPr>
          <w:rFonts w:ascii="Times New Roman" w:hAnsi="Times New Roman" w:cs="Times New Roman"/>
          <w:color w:val="000000" w:themeColor="text1"/>
          <w:sz w:val="22"/>
          <w:szCs w:val="22"/>
          <w:lang w:val="en-GB"/>
        </w:rPr>
        <w:t>ing of</w:t>
      </w:r>
      <w:r w:rsidR="00B05E66" w:rsidRPr="00606439">
        <w:rPr>
          <w:rFonts w:ascii="Times New Roman" w:hAnsi="Times New Roman" w:cs="Times New Roman"/>
          <w:color w:val="000000" w:themeColor="text1"/>
          <w:sz w:val="22"/>
          <w:szCs w:val="22"/>
          <w:lang w:val="en-GB"/>
        </w:rPr>
        <w:t xml:space="preserve"> </w:t>
      </w:r>
      <w:r w:rsidR="0037318C" w:rsidRPr="00606439">
        <w:rPr>
          <w:rFonts w:ascii="Times New Roman" w:hAnsi="Times New Roman" w:cs="Times New Roman"/>
          <w:color w:val="000000" w:themeColor="text1"/>
          <w:sz w:val="22"/>
          <w:szCs w:val="22"/>
          <w:lang w:val="en-GB"/>
        </w:rPr>
        <w:t xml:space="preserve">motor control problems </w:t>
      </w:r>
      <w:r w:rsidR="00B05E66" w:rsidRPr="00606439">
        <w:rPr>
          <w:rFonts w:ascii="Times New Roman" w:hAnsi="Times New Roman" w:cs="Times New Roman"/>
          <w:color w:val="000000" w:themeColor="text1"/>
          <w:sz w:val="22"/>
          <w:szCs w:val="22"/>
          <w:lang w:val="en-GB"/>
        </w:rPr>
        <w:t xml:space="preserve">for </w:t>
      </w:r>
      <w:r w:rsidR="00315D87" w:rsidRPr="00606439">
        <w:rPr>
          <w:rFonts w:ascii="Times New Roman" w:hAnsi="Times New Roman" w:cs="Times New Roman"/>
          <w:color w:val="000000" w:themeColor="text1"/>
          <w:sz w:val="22"/>
          <w:szCs w:val="22"/>
          <w:lang w:val="en-GB"/>
        </w:rPr>
        <w:t>defined activit</w:t>
      </w:r>
      <w:r w:rsidR="00521AF3">
        <w:rPr>
          <w:rFonts w:ascii="Times New Roman" w:hAnsi="Times New Roman" w:cs="Times New Roman"/>
          <w:color w:val="000000" w:themeColor="text1"/>
          <w:sz w:val="22"/>
          <w:szCs w:val="22"/>
          <w:lang w:val="en-GB"/>
        </w:rPr>
        <w:t xml:space="preserve">ies </w:t>
      </w:r>
      <w:r w:rsidR="00546C97">
        <w:rPr>
          <w:rFonts w:ascii="Times New Roman" w:hAnsi="Times New Roman" w:cs="Times New Roman"/>
          <w:color w:val="000000" w:themeColor="text1"/>
          <w:sz w:val="22"/>
          <w:szCs w:val="22"/>
          <w:lang w:val="en-GB"/>
        </w:rPr>
        <w:fldChar w:fldCharType="begin"/>
      </w:r>
      <w:r w:rsidR="00546C97">
        <w:rPr>
          <w:rFonts w:ascii="Times New Roman" w:hAnsi="Times New Roman" w:cs="Times New Roman"/>
          <w:color w:val="000000" w:themeColor="text1"/>
          <w:sz w:val="22"/>
          <w:szCs w:val="22"/>
          <w:lang w:val="en-GB"/>
        </w:rPr>
        <w:instrText xml:space="preserve"> ADDIN ZOTERO_ITEM CSL_CITATION {"citationID":"lUSfq3oN","properties":{"formattedCitation":"{\\rtf (Stockmeyer 1967; Minor u.\\uc0\\u160{}a. 1982)}","plainCitation":"(Stockmeyer 1967; Minor u. a. 1982)"},"citationItems":[{"id":483,"uris":["http://zotero.org/users/local/ItbDcOTG/items/8MHHSFKM"],"uri":["http://zotero.org/users/local/ItbDcOTG/items/8MHHSFKM"],"itemData":{"id":483,"type":"article-journal","title":"An interpretation of the approach of Rood to the treatment of neuromuscular dysfunction","container-title":"American Journal of Physical Medicine","page":"900-961","volume":"46","issue":"1","source":"PubMed","ISSN":"0002-9491","note":"PMID: 6023297","journalAbbreviation":"Am J Phys Med","language":"eng","author":[{"family":"Stockmeyer","given":"S. A."}],"issued":{"date-parts":[["1967",2]]},"PMID":"6023297"}},{"id":489,"uris":["http://zotero.org/users/local/ItbDcOTG/items/35VU2FDM"],"uri":["http://zotero.org/users/local/ItbDcOTG/items/35VU2FDM"],"itemData":{"id":489,"type":"book","title":"An Integrated Approach to Therapeutic Exercise, Theory and Clinical Application","publisher":"Reston Pub Co","publisher-place":"Reston, Va","number-of-pages":"225","edition":"Reprint edition","source":"Amazon","event-place":"Reston, Va","abstract":"An Integrated Approach to Therapeutic Exercise, Theory and Clinical Application","ISBN":"9780835930888","language":"English","author":[{"family":"Minor","given":"Mary Alice D."},{"family":"Sullivan","given":"Patricia E."},{"family":"Markos","given":"Prudence D."}],"issued":{"date-parts":[["1982",4,14]]}}}],"schema":"https://github.com/citation-style-language/schema/raw/master/csl-citation.json"} </w:instrText>
      </w:r>
      <w:r w:rsidR="00546C97">
        <w:rPr>
          <w:rFonts w:ascii="Times New Roman" w:hAnsi="Times New Roman" w:cs="Times New Roman"/>
          <w:color w:val="000000" w:themeColor="text1"/>
          <w:sz w:val="22"/>
          <w:szCs w:val="22"/>
          <w:lang w:val="en-GB"/>
        </w:rPr>
        <w:fldChar w:fldCharType="separate"/>
      </w:r>
      <w:r w:rsidR="00546C97" w:rsidRPr="00546C97">
        <w:rPr>
          <w:rFonts w:ascii="Times New Roman" w:hAnsi="Times New Roman" w:cs="Times New Roman"/>
          <w:color w:val="000000"/>
          <w:sz w:val="22"/>
        </w:rPr>
        <w:t>(Stockmeyer 1967; Minor u. a. 1982)</w:t>
      </w:r>
      <w:r w:rsidR="00546C97">
        <w:rPr>
          <w:rFonts w:ascii="Times New Roman" w:hAnsi="Times New Roman" w:cs="Times New Roman"/>
          <w:color w:val="000000" w:themeColor="text1"/>
          <w:sz w:val="22"/>
          <w:szCs w:val="22"/>
          <w:lang w:val="en-GB"/>
        </w:rPr>
        <w:fldChar w:fldCharType="end"/>
      </w:r>
      <w:r w:rsidR="00315D87" w:rsidRPr="00606439">
        <w:rPr>
          <w:rFonts w:ascii="Times New Roman" w:hAnsi="Times New Roman" w:cs="Times New Roman"/>
          <w:color w:val="000000" w:themeColor="text1"/>
          <w:sz w:val="22"/>
          <w:szCs w:val="22"/>
          <w:lang w:val="en-GB"/>
        </w:rPr>
        <w:t xml:space="preserve"> </w:t>
      </w:r>
    </w:p>
    <w:p w14:paraId="530EF5DD" w14:textId="70716237" w:rsidR="003D0B04" w:rsidRDefault="003D0B04" w:rsidP="00E71644">
      <w:pPr>
        <w:rPr>
          <w:rFonts w:ascii="Times New Roman" w:hAnsi="Times New Roman" w:cs="Times New Roman"/>
          <w:color w:val="000000" w:themeColor="text1"/>
          <w:sz w:val="22"/>
          <w:szCs w:val="22"/>
          <w:lang w:val="en-GB"/>
        </w:rPr>
      </w:pPr>
      <w:r>
        <w:rPr>
          <w:rFonts w:ascii="Times New Roman" w:hAnsi="Times New Roman" w:cs="Times New Roman"/>
          <w:noProof/>
          <w:color w:val="000000" w:themeColor="text1"/>
          <w:sz w:val="22"/>
          <w:szCs w:val="22"/>
        </w:rPr>
        <w:drawing>
          <wp:anchor distT="0" distB="0" distL="114300" distR="114300" simplePos="0" relativeHeight="251665408" behindDoc="0" locked="0" layoutInCell="1" allowOverlap="1" wp14:anchorId="2FB86BE7" wp14:editId="48D1D855">
            <wp:simplePos x="0" y="0"/>
            <wp:positionH relativeFrom="column">
              <wp:posOffset>228600</wp:posOffset>
            </wp:positionH>
            <wp:positionV relativeFrom="paragraph">
              <wp:posOffset>131445</wp:posOffset>
            </wp:positionV>
            <wp:extent cx="5756910" cy="2482850"/>
            <wp:effectExtent l="0" t="0" r="8890" b="6350"/>
            <wp:wrapThrough wrapText="bothSides">
              <wp:wrapPolygon edited="0">
                <wp:start x="0" y="0"/>
                <wp:lineTo x="0" y="21434"/>
                <wp:lineTo x="21538" y="21434"/>
                <wp:lineTo x="21538" y="0"/>
                <wp:lineTo x="0" y="0"/>
              </wp:wrapPolygon>
            </wp:wrapThrough>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48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AF78C" w14:textId="6F38C884" w:rsidR="003D0B04" w:rsidRDefault="003D0B04" w:rsidP="00E71644">
      <w:pPr>
        <w:rPr>
          <w:rFonts w:ascii="Times New Roman" w:hAnsi="Times New Roman" w:cs="Times New Roman"/>
          <w:color w:val="000000" w:themeColor="text1"/>
          <w:sz w:val="22"/>
          <w:szCs w:val="22"/>
          <w:lang w:val="en-GB"/>
        </w:rPr>
      </w:pPr>
    </w:p>
    <w:p w14:paraId="59F7B503" w14:textId="366B7E66" w:rsidR="003D0B04" w:rsidRDefault="003D0B04" w:rsidP="00E71644">
      <w:pPr>
        <w:rPr>
          <w:rFonts w:ascii="Times New Roman" w:hAnsi="Times New Roman" w:cs="Times New Roman"/>
          <w:color w:val="000000" w:themeColor="text1"/>
          <w:sz w:val="22"/>
          <w:szCs w:val="22"/>
          <w:lang w:val="en-GB"/>
        </w:rPr>
      </w:pPr>
    </w:p>
    <w:p w14:paraId="574F9354" w14:textId="64FCB584" w:rsidR="003D0B04" w:rsidRDefault="003D0B04" w:rsidP="00E71644">
      <w:pPr>
        <w:rPr>
          <w:rFonts w:ascii="Times New Roman" w:hAnsi="Times New Roman" w:cs="Times New Roman"/>
          <w:color w:val="000000" w:themeColor="text1"/>
          <w:sz w:val="22"/>
          <w:szCs w:val="22"/>
          <w:lang w:val="en-GB"/>
        </w:rPr>
      </w:pPr>
    </w:p>
    <w:p w14:paraId="22D3E179" w14:textId="77E01E6D" w:rsidR="003D0B04" w:rsidRPr="00606439" w:rsidRDefault="003D0B04" w:rsidP="00E71644">
      <w:pPr>
        <w:rPr>
          <w:rFonts w:ascii="Times New Roman" w:hAnsi="Times New Roman" w:cs="Times New Roman"/>
          <w:color w:val="000000" w:themeColor="text1"/>
          <w:sz w:val="22"/>
          <w:szCs w:val="22"/>
          <w:lang w:val="en-GB"/>
        </w:rPr>
      </w:pPr>
    </w:p>
    <w:p w14:paraId="0EF9146D" w14:textId="77777777" w:rsidR="00814D36" w:rsidRPr="00606439" w:rsidRDefault="00814D36" w:rsidP="00814D36">
      <w:pPr>
        <w:rPr>
          <w:rFonts w:ascii="Times New Roman" w:hAnsi="Times New Roman" w:cs="Times New Roman"/>
          <w:color w:val="000000" w:themeColor="text1"/>
          <w:sz w:val="22"/>
          <w:szCs w:val="22"/>
          <w:lang w:val="en-GB"/>
        </w:rPr>
      </w:pPr>
    </w:p>
    <w:p w14:paraId="04916458" w14:textId="7FB554FB" w:rsidR="00814D36" w:rsidRDefault="00814D36" w:rsidP="00814D36">
      <w:pPr>
        <w:pStyle w:val="Listenabsatz"/>
        <w:ind w:left="2484"/>
        <w:rPr>
          <w:rFonts w:ascii="Times New Roman" w:hAnsi="Times New Roman" w:cs="Times New Roman"/>
          <w:noProof/>
          <w:color w:val="000000" w:themeColor="text1"/>
          <w:sz w:val="22"/>
          <w:szCs w:val="22"/>
        </w:rPr>
      </w:pPr>
    </w:p>
    <w:p w14:paraId="35651490" w14:textId="77777777" w:rsidR="003D0B04" w:rsidRDefault="003D0B04" w:rsidP="00814D36">
      <w:pPr>
        <w:pStyle w:val="Listenabsatz"/>
        <w:ind w:left="2484"/>
        <w:rPr>
          <w:rFonts w:ascii="Times New Roman" w:hAnsi="Times New Roman" w:cs="Times New Roman"/>
          <w:noProof/>
          <w:color w:val="000000" w:themeColor="text1"/>
          <w:sz w:val="22"/>
          <w:szCs w:val="22"/>
        </w:rPr>
      </w:pPr>
    </w:p>
    <w:p w14:paraId="01D2B06F" w14:textId="77777777" w:rsidR="003D0B04" w:rsidRDefault="003D0B04" w:rsidP="00814D36">
      <w:pPr>
        <w:pStyle w:val="Listenabsatz"/>
        <w:ind w:left="2484"/>
        <w:rPr>
          <w:rFonts w:ascii="Times New Roman" w:hAnsi="Times New Roman" w:cs="Times New Roman"/>
          <w:noProof/>
          <w:color w:val="000000" w:themeColor="text1"/>
          <w:sz w:val="22"/>
          <w:szCs w:val="22"/>
        </w:rPr>
      </w:pPr>
    </w:p>
    <w:p w14:paraId="62F496E2" w14:textId="77777777" w:rsidR="003D0B04" w:rsidRDefault="003D0B04" w:rsidP="00814D36">
      <w:pPr>
        <w:pStyle w:val="Listenabsatz"/>
        <w:ind w:left="2484"/>
        <w:rPr>
          <w:rFonts w:ascii="Times New Roman" w:hAnsi="Times New Roman" w:cs="Times New Roman"/>
          <w:noProof/>
          <w:color w:val="000000" w:themeColor="text1"/>
          <w:sz w:val="22"/>
          <w:szCs w:val="22"/>
        </w:rPr>
      </w:pPr>
    </w:p>
    <w:p w14:paraId="5C4D5137" w14:textId="77777777" w:rsidR="003D0B04" w:rsidRPr="00606439" w:rsidRDefault="003D0B04" w:rsidP="00814D36">
      <w:pPr>
        <w:pStyle w:val="Listenabsatz"/>
        <w:ind w:left="2484"/>
        <w:rPr>
          <w:rFonts w:ascii="Times New Roman" w:hAnsi="Times New Roman" w:cs="Times New Roman"/>
          <w:color w:val="000000" w:themeColor="text1"/>
          <w:sz w:val="22"/>
          <w:szCs w:val="22"/>
          <w:lang w:val="en-GB"/>
        </w:rPr>
      </w:pPr>
    </w:p>
    <w:p w14:paraId="58C32B6B" w14:textId="77777777" w:rsidR="00814D36" w:rsidRPr="00606439" w:rsidRDefault="00814D36" w:rsidP="00814D36">
      <w:pPr>
        <w:pStyle w:val="Listenabsatz"/>
        <w:ind w:left="2484"/>
        <w:rPr>
          <w:rFonts w:ascii="Times New Roman" w:hAnsi="Times New Roman" w:cs="Times New Roman"/>
          <w:color w:val="000000" w:themeColor="text1"/>
          <w:sz w:val="22"/>
          <w:szCs w:val="22"/>
          <w:lang w:val="en-GB"/>
        </w:rPr>
      </w:pPr>
    </w:p>
    <w:p w14:paraId="526586D8" w14:textId="3CF21031" w:rsidR="00814D36" w:rsidRPr="00606439" w:rsidRDefault="00814D36" w:rsidP="00814D36">
      <w:pPr>
        <w:ind w:left="3528"/>
        <w:rPr>
          <w:rFonts w:ascii="Times New Roman" w:hAnsi="Times New Roman" w:cs="Times New Roman"/>
          <w:color w:val="000000" w:themeColor="text1"/>
          <w:sz w:val="22"/>
          <w:szCs w:val="22"/>
          <w:lang w:val="en-GB"/>
        </w:rPr>
      </w:pPr>
    </w:p>
    <w:p w14:paraId="35582599" w14:textId="77777777" w:rsidR="003D0B04" w:rsidRDefault="003D0B04" w:rsidP="007B07DB">
      <w:pPr>
        <w:widowControl w:val="0"/>
        <w:autoSpaceDE w:val="0"/>
        <w:autoSpaceDN w:val="0"/>
        <w:adjustRightInd w:val="0"/>
        <w:ind w:left="700" w:hanging="340"/>
        <w:rPr>
          <w:rFonts w:ascii="Times New Roman" w:hAnsi="Times New Roman" w:cs="Times New Roman"/>
          <w:b/>
          <w:color w:val="000000" w:themeColor="text1"/>
          <w:sz w:val="22"/>
          <w:szCs w:val="22"/>
          <w:lang w:val="en-GB"/>
        </w:rPr>
      </w:pPr>
    </w:p>
    <w:p w14:paraId="11A73CC5" w14:textId="77777777" w:rsidR="003D0B04" w:rsidRDefault="003D0B04" w:rsidP="007B07DB">
      <w:pPr>
        <w:widowControl w:val="0"/>
        <w:autoSpaceDE w:val="0"/>
        <w:autoSpaceDN w:val="0"/>
        <w:adjustRightInd w:val="0"/>
        <w:ind w:left="700" w:hanging="340"/>
        <w:rPr>
          <w:rFonts w:ascii="Times New Roman" w:hAnsi="Times New Roman" w:cs="Times New Roman"/>
          <w:b/>
          <w:color w:val="000000" w:themeColor="text1"/>
          <w:sz w:val="22"/>
          <w:szCs w:val="22"/>
          <w:lang w:val="en-GB"/>
        </w:rPr>
      </w:pPr>
    </w:p>
    <w:p w14:paraId="57D31167" w14:textId="77777777" w:rsidR="003D0B04" w:rsidRDefault="003D0B04" w:rsidP="007B07DB">
      <w:pPr>
        <w:widowControl w:val="0"/>
        <w:autoSpaceDE w:val="0"/>
        <w:autoSpaceDN w:val="0"/>
        <w:adjustRightInd w:val="0"/>
        <w:ind w:left="700" w:hanging="340"/>
        <w:rPr>
          <w:rFonts w:ascii="Times New Roman" w:hAnsi="Times New Roman" w:cs="Times New Roman"/>
          <w:b/>
          <w:color w:val="000000" w:themeColor="text1"/>
          <w:sz w:val="22"/>
          <w:szCs w:val="22"/>
          <w:lang w:val="en-GB"/>
        </w:rPr>
      </w:pPr>
    </w:p>
    <w:p w14:paraId="0AC736D1" w14:textId="77777777" w:rsidR="003D0B04" w:rsidRDefault="003D0B04" w:rsidP="007B07DB">
      <w:pPr>
        <w:widowControl w:val="0"/>
        <w:autoSpaceDE w:val="0"/>
        <w:autoSpaceDN w:val="0"/>
        <w:adjustRightInd w:val="0"/>
        <w:ind w:left="700" w:hanging="340"/>
        <w:rPr>
          <w:rFonts w:ascii="Times New Roman" w:hAnsi="Times New Roman" w:cs="Times New Roman"/>
          <w:b/>
          <w:color w:val="000000" w:themeColor="text1"/>
          <w:sz w:val="22"/>
          <w:szCs w:val="22"/>
          <w:lang w:val="en-GB"/>
        </w:rPr>
      </w:pPr>
    </w:p>
    <w:p w14:paraId="178EB504" w14:textId="769A933C" w:rsidR="003D0B04" w:rsidRPr="001C57F9" w:rsidRDefault="003D0B04" w:rsidP="003D0B04">
      <w:pPr>
        <w:widowControl w:val="0"/>
        <w:autoSpaceDE w:val="0"/>
        <w:autoSpaceDN w:val="0"/>
        <w:adjustRightInd w:val="0"/>
        <w:ind w:left="700" w:hanging="340"/>
        <w:jc w:val="right"/>
        <w:rPr>
          <w:rFonts w:ascii="Times New Roman" w:hAnsi="Times New Roman" w:cs="Times New Roman"/>
          <w:color w:val="000000" w:themeColor="text1"/>
          <w:sz w:val="16"/>
          <w:szCs w:val="16"/>
          <w:lang w:val="en-GB"/>
        </w:rPr>
      </w:pPr>
      <w:proofErr w:type="gramStart"/>
      <w:r w:rsidRPr="001C57F9">
        <w:rPr>
          <w:rFonts w:ascii="Times New Roman" w:hAnsi="Times New Roman" w:cs="Times New Roman"/>
          <w:color w:val="000000" w:themeColor="text1"/>
          <w:sz w:val="16"/>
          <w:szCs w:val="16"/>
          <w:lang w:val="en-GB"/>
        </w:rPr>
        <w:t>adapted</w:t>
      </w:r>
      <w:proofErr w:type="gramEnd"/>
      <w:r w:rsidRPr="001C57F9">
        <w:rPr>
          <w:rFonts w:ascii="Times New Roman" w:hAnsi="Times New Roman" w:cs="Times New Roman"/>
          <w:color w:val="000000" w:themeColor="text1"/>
          <w:sz w:val="16"/>
          <w:szCs w:val="16"/>
          <w:lang w:val="en-GB"/>
        </w:rPr>
        <w:t xml:space="preserve"> from </w:t>
      </w:r>
      <w:proofErr w:type="spellStart"/>
      <w:r w:rsidRPr="001C57F9">
        <w:rPr>
          <w:rFonts w:ascii="Times New Roman" w:hAnsi="Times New Roman" w:cs="Times New Roman"/>
          <w:color w:val="000000" w:themeColor="text1"/>
          <w:sz w:val="16"/>
          <w:szCs w:val="16"/>
          <w:lang w:val="en-GB"/>
        </w:rPr>
        <w:t>Stockmeyer</w:t>
      </w:r>
      <w:proofErr w:type="spellEnd"/>
      <w:r w:rsidRPr="001C57F9">
        <w:rPr>
          <w:rFonts w:ascii="Times New Roman" w:hAnsi="Times New Roman" w:cs="Times New Roman"/>
          <w:color w:val="000000" w:themeColor="text1"/>
          <w:sz w:val="16"/>
          <w:szCs w:val="16"/>
          <w:lang w:val="en-GB"/>
        </w:rPr>
        <w:t xml:space="preserve"> 1967, and Minor 1982</w:t>
      </w:r>
    </w:p>
    <w:p w14:paraId="58C310B1" w14:textId="77777777" w:rsidR="003D0B04" w:rsidRDefault="003D0B04" w:rsidP="007B07DB">
      <w:pPr>
        <w:widowControl w:val="0"/>
        <w:autoSpaceDE w:val="0"/>
        <w:autoSpaceDN w:val="0"/>
        <w:adjustRightInd w:val="0"/>
        <w:ind w:left="700" w:hanging="340"/>
        <w:rPr>
          <w:rFonts w:ascii="Times New Roman" w:hAnsi="Times New Roman" w:cs="Times New Roman"/>
          <w:b/>
          <w:color w:val="000000" w:themeColor="text1"/>
          <w:sz w:val="22"/>
          <w:szCs w:val="22"/>
          <w:lang w:val="en-GB"/>
        </w:rPr>
      </w:pPr>
    </w:p>
    <w:p w14:paraId="3E6282AF" w14:textId="77777777" w:rsidR="00521AF3" w:rsidRDefault="00521AF3" w:rsidP="007B07DB">
      <w:pPr>
        <w:widowControl w:val="0"/>
        <w:autoSpaceDE w:val="0"/>
        <w:autoSpaceDN w:val="0"/>
        <w:adjustRightInd w:val="0"/>
        <w:ind w:left="700" w:hanging="340"/>
        <w:rPr>
          <w:rFonts w:ascii="Times New Roman" w:hAnsi="Times New Roman" w:cs="Times New Roman"/>
          <w:b/>
          <w:color w:val="000000" w:themeColor="text1"/>
          <w:sz w:val="22"/>
          <w:szCs w:val="22"/>
          <w:lang w:val="en-GB"/>
        </w:rPr>
      </w:pPr>
    </w:p>
    <w:p w14:paraId="288BB5F6" w14:textId="6478B206" w:rsidR="00315D87" w:rsidRPr="00606439" w:rsidRDefault="00315D87" w:rsidP="00CE0FBA">
      <w:pPr>
        <w:widowControl w:val="0"/>
        <w:autoSpaceDE w:val="0"/>
        <w:autoSpaceDN w:val="0"/>
        <w:adjustRightInd w:val="0"/>
        <w:rPr>
          <w:rFonts w:ascii="Times New Roman" w:hAnsi="Times New Roman" w:cs="Times New Roman"/>
          <w:b/>
          <w:color w:val="000000" w:themeColor="text1"/>
          <w:sz w:val="22"/>
          <w:szCs w:val="22"/>
          <w:lang w:val="en-GB"/>
        </w:rPr>
      </w:pPr>
      <w:r w:rsidRPr="007C7E91">
        <w:rPr>
          <w:rFonts w:ascii="Times New Roman" w:hAnsi="Times New Roman" w:cs="Times New Roman"/>
          <w:b/>
          <w:color w:val="000000" w:themeColor="text1"/>
          <w:sz w:val="22"/>
          <w:szCs w:val="22"/>
          <w:lang w:val="en-GB"/>
        </w:rPr>
        <w:t>Example:</w:t>
      </w:r>
      <w:r w:rsidR="003464B3" w:rsidRPr="007C7E91">
        <w:rPr>
          <w:rFonts w:ascii="Times New Roman" w:hAnsi="Times New Roman" w:cs="Times New Roman"/>
          <w:b/>
          <w:color w:val="000000" w:themeColor="text1"/>
          <w:sz w:val="22"/>
          <w:szCs w:val="22"/>
          <w:lang w:val="en-GB"/>
        </w:rPr>
        <w:t xml:space="preserve"> T</w:t>
      </w:r>
      <w:r w:rsidRPr="007C7E91">
        <w:rPr>
          <w:rFonts w:ascii="Times New Roman" w:hAnsi="Times New Roman" w:cs="Times New Roman"/>
          <w:b/>
          <w:color w:val="000000" w:themeColor="text1"/>
          <w:sz w:val="22"/>
          <w:szCs w:val="22"/>
          <w:lang w:val="en-GB"/>
        </w:rPr>
        <w:t>ransfer</w:t>
      </w:r>
      <w:r w:rsidR="003464B3" w:rsidRPr="007C7E91">
        <w:rPr>
          <w:rFonts w:ascii="Times New Roman" w:hAnsi="Times New Roman" w:cs="Times New Roman"/>
          <w:b/>
          <w:color w:val="000000" w:themeColor="text1"/>
          <w:sz w:val="22"/>
          <w:szCs w:val="22"/>
          <w:lang w:val="en-GB"/>
        </w:rPr>
        <w:t xml:space="preserve"> -</w:t>
      </w:r>
      <w:r w:rsidRPr="007C7E91">
        <w:rPr>
          <w:rFonts w:ascii="Times New Roman" w:hAnsi="Times New Roman" w:cs="Times New Roman"/>
          <w:b/>
          <w:color w:val="000000" w:themeColor="text1"/>
          <w:sz w:val="22"/>
          <w:szCs w:val="22"/>
          <w:lang w:val="en-GB"/>
        </w:rPr>
        <w:t xml:space="preserve"> Sit to stand </w:t>
      </w:r>
      <w:r w:rsidR="009B1669" w:rsidRPr="007C7E91">
        <w:rPr>
          <w:rFonts w:ascii="Times New Roman" w:hAnsi="Times New Roman" w:cs="Times New Roman"/>
          <w:b/>
          <w:color w:val="000000" w:themeColor="text1"/>
          <w:sz w:val="22"/>
          <w:szCs w:val="22"/>
          <w:lang w:val="en-GB"/>
        </w:rPr>
        <w:t>(STS)</w:t>
      </w:r>
    </w:p>
    <w:p w14:paraId="626559FB" w14:textId="52342664" w:rsidR="00315D87" w:rsidRPr="00606439" w:rsidRDefault="00DA3D4C" w:rsidP="00814D36">
      <w:pPr>
        <w:widowControl w:val="0"/>
        <w:autoSpaceDE w:val="0"/>
        <w:autoSpaceDN w:val="0"/>
        <w:adjustRightInd w:val="0"/>
        <w:ind w:left="700" w:hanging="70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p>
    <w:p w14:paraId="52977F18" w14:textId="77777777" w:rsidR="001C57F9" w:rsidRDefault="00DA3D4C" w:rsidP="00521AF3">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Helvetica" w:hAnsi="Helvetica" w:cs="Helvetica"/>
          <w:noProof/>
          <w:color w:val="000000" w:themeColor="text1"/>
        </w:rPr>
        <w:drawing>
          <wp:anchor distT="0" distB="0" distL="114300" distR="114300" simplePos="0" relativeHeight="251660288" behindDoc="0" locked="0" layoutInCell="1" allowOverlap="1" wp14:anchorId="53BBE505" wp14:editId="399F9F83">
            <wp:simplePos x="0" y="0"/>
            <wp:positionH relativeFrom="column">
              <wp:posOffset>2971800</wp:posOffset>
            </wp:positionH>
            <wp:positionV relativeFrom="paragraph">
              <wp:posOffset>236855</wp:posOffset>
            </wp:positionV>
            <wp:extent cx="3032125" cy="1205865"/>
            <wp:effectExtent l="0" t="0" r="0" b="0"/>
            <wp:wrapTight wrapText="bothSides">
              <wp:wrapPolygon edited="0">
                <wp:start x="0" y="0"/>
                <wp:lineTo x="0" y="20929"/>
                <wp:lineTo x="21351" y="20929"/>
                <wp:lineTo x="21351"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4674" b="22294"/>
                    <a:stretch/>
                  </pic:blipFill>
                  <pic:spPr bwMode="auto">
                    <a:xfrm>
                      <a:off x="0" y="0"/>
                      <a:ext cx="3032125" cy="1205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4756" w:rsidRPr="00606439">
        <w:rPr>
          <w:rFonts w:ascii="Times New Roman" w:hAnsi="Times New Roman" w:cs="Times New Roman"/>
          <w:b/>
          <w:color w:val="000000" w:themeColor="text1"/>
          <w:sz w:val="22"/>
          <w:szCs w:val="22"/>
          <w:lang w:val="en-GB"/>
        </w:rPr>
        <w:t>Essential characteristics:</w:t>
      </w:r>
      <w:r w:rsidR="00054756" w:rsidRPr="00606439">
        <w:rPr>
          <w:rFonts w:ascii="Times New Roman" w:hAnsi="Times New Roman" w:cs="Times New Roman"/>
          <w:color w:val="000000" w:themeColor="text1"/>
          <w:sz w:val="22"/>
          <w:szCs w:val="22"/>
          <w:lang w:val="en-GB"/>
        </w:rPr>
        <w:t xml:space="preserve"> STS can be </w:t>
      </w:r>
      <w:proofErr w:type="spellStart"/>
      <w:r w:rsidR="00054756" w:rsidRPr="00606439">
        <w:rPr>
          <w:rFonts w:ascii="Times New Roman" w:hAnsi="Times New Roman" w:cs="Times New Roman"/>
          <w:color w:val="000000" w:themeColor="text1"/>
          <w:sz w:val="22"/>
          <w:szCs w:val="22"/>
          <w:lang w:val="en-GB"/>
        </w:rPr>
        <w:t>devided</w:t>
      </w:r>
      <w:proofErr w:type="spellEnd"/>
      <w:r w:rsidR="00054756" w:rsidRPr="00606439">
        <w:rPr>
          <w:rFonts w:ascii="Times New Roman" w:hAnsi="Times New Roman" w:cs="Times New Roman"/>
          <w:color w:val="000000" w:themeColor="text1"/>
          <w:sz w:val="22"/>
          <w:szCs w:val="22"/>
          <w:lang w:val="en-GB"/>
        </w:rPr>
        <w:t xml:space="preserve"> into a pre-extension and an extension phase (Carr &amp; Gentile 1994, Shepherd &amp; Gentile 1994) In the pre-extension phase the </w:t>
      </w:r>
      <w:r w:rsidR="00C34019" w:rsidRPr="00606439">
        <w:rPr>
          <w:rFonts w:ascii="Times New Roman" w:hAnsi="Times New Roman" w:cs="Times New Roman"/>
          <w:color w:val="000000" w:themeColor="text1"/>
          <w:sz w:val="22"/>
          <w:szCs w:val="22"/>
          <w:lang w:val="en-GB"/>
        </w:rPr>
        <w:t xml:space="preserve">(stable) </w:t>
      </w:r>
      <w:r w:rsidR="00054756" w:rsidRPr="00606439">
        <w:rPr>
          <w:rFonts w:ascii="Times New Roman" w:hAnsi="Times New Roman" w:cs="Times New Roman"/>
          <w:color w:val="000000" w:themeColor="text1"/>
          <w:sz w:val="22"/>
          <w:szCs w:val="22"/>
          <w:lang w:val="en-GB"/>
        </w:rPr>
        <w:t>upper body leans for</w:t>
      </w:r>
      <w:r>
        <w:rPr>
          <w:rFonts w:ascii="Times New Roman" w:hAnsi="Times New Roman" w:cs="Times New Roman"/>
          <w:color w:val="000000" w:themeColor="text1"/>
          <w:sz w:val="22"/>
          <w:szCs w:val="22"/>
          <w:lang w:val="en-GB"/>
        </w:rPr>
        <w:t xml:space="preserve">ward by flexion at the hips and </w:t>
      </w:r>
      <w:r w:rsidR="00054756" w:rsidRPr="00606439">
        <w:rPr>
          <w:rFonts w:ascii="Times New Roman" w:hAnsi="Times New Roman" w:cs="Times New Roman"/>
          <w:color w:val="000000" w:themeColor="text1"/>
          <w:sz w:val="22"/>
          <w:szCs w:val="22"/>
          <w:lang w:val="en-GB"/>
        </w:rPr>
        <w:t>dorsiflexion at the ankles. In the extension</w:t>
      </w:r>
      <w:r w:rsidR="00C34019" w:rsidRPr="00606439">
        <w:rPr>
          <w:rFonts w:ascii="Times New Roman" w:hAnsi="Times New Roman" w:cs="Times New Roman"/>
          <w:color w:val="000000" w:themeColor="text1"/>
          <w:sz w:val="22"/>
          <w:szCs w:val="22"/>
          <w:lang w:val="en-GB"/>
        </w:rPr>
        <w:t xml:space="preserve"> phase, exte</w:t>
      </w:r>
      <w:r w:rsidR="009939D3">
        <w:rPr>
          <w:rFonts w:ascii="Times New Roman" w:hAnsi="Times New Roman" w:cs="Times New Roman"/>
          <w:color w:val="000000" w:themeColor="text1"/>
          <w:sz w:val="22"/>
          <w:szCs w:val="22"/>
          <w:lang w:val="en-GB"/>
        </w:rPr>
        <w:t>nsor muscles crossing the hip, k</w:t>
      </w:r>
      <w:r w:rsidR="00C34019" w:rsidRPr="00606439">
        <w:rPr>
          <w:rFonts w:ascii="Times New Roman" w:hAnsi="Times New Roman" w:cs="Times New Roman"/>
          <w:color w:val="000000" w:themeColor="text1"/>
          <w:sz w:val="22"/>
          <w:szCs w:val="22"/>
          <w:lang w:val="en-GB"/>
        </w:rPr>
        <w:t>nees and ankles accelerate the body mass vertically.</w:t>
      </w:r>
      <w:r w:rsidR="00054756" w:rsidRPr="00606439">
        <w:rPr>
          <w:rFonts w:ascii="Times New Roman" w:hAnsi="Times New Roman" w:cs="Times New Roman"/>
          <w:color w:val="000000" w:themeColor="text1"/>
          <w:sz w:val="22"/>
          <w:szCs w:val="22"/>
          <w:lang w:val="en-GB"/>
        </w:rPr>
        <w:t xml:space="preserve"> </w:t>
      </w:r>
    </w:p>
    <w:p w14:paraId="3B7FA925" w14:textId="25C916C2" w:rsidR="001C57F9" w:rsidRDefault="001C57F9" w:rsidP="007F1D99">
      <w:pPr>
        <w:pStyle w:val="Listenabsatz"/>
        <w:widowControl w:val="0"/>
        <w:autoSpaceDE w:val="0"/>
        <w:autoSpaceDN w:val="0"/>
        <w:adjustRightInd w:val="0"/>
        <w:ind w:left="1080"/>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t xml:space="preserve">        </w:t>
      </w:r>
      <w:proofErr w:type="gramStart"/>
      <w:r>
        <w:rPr>
          <w:rFonts w:ascii="Times New Roman" w:hAnsi="Times New Roman" w:cs="Times New Roman"/>
          <w:color w:val="000000" w:themeColor="text1"/>
          <w:sz w:val="22"/>
          <w:szCs w:val="22"/>
          <w:lang w:val="en-GB"/>
        </w:rPr>
        <w:t>figure</w:t>
      </w:r>
      <w:proofErr w:type="gramEnd"/>
      <w:r>
        <w:rPr>
          <w:rFonts w:ascii="Times New Roman" w:hAnsi="Times New Roman" w:cs="Times New Roman"/>
          <w:color w:val="000000" w:themeColor="text1"/>
          <w:sz w:val="22"/>
          <w:szCs w:val="22"/>
          <w:lang w:val="en-GB"/>
        </w:rPr>
        <w:t xml:space="preserve"> 4:</w:t>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Pr>
          <w:rFonts w:ascii="Times New Roman" w:hAnsi="Times New Roman" w:cs="Times New Roman"/>
          <w:color w:val="000000" w:themeColor="text1"/>
          <w:sz w:val="22"/>
          <w:szCs w:val="22"/>
          <w:lang w:val="en-GB"/>
        </w:rPr>
        <w:tab/>
      </w:r>
      <w:r w:rsidR="00DD5ACD">
        <w:rPr>
          <w:rFonts w:ascii="Times New Roman" w:hAnsi="Times New Roman" w:cs="Times New Roman"/>
          <w:color w:val="000000" w:themeColor="text1"/>
          <w:sz w:val="16"/>
          <w:szCs w:val="16"/>
          <w:lang w:val="en-GB"/>
        </w:rPr>
        <w:t>(</w:t>
      </w:r>
      <w:r w:rsidR="00B20BB6">
        <w:rPr>
          <w:rFonts w:ascii="Times New Roman" w:hAnsi="Times New Roman" w:cs="Times New Roman"/>
          <w:color w:val="000000" w:themeColor="text1"/>
          <w:sz w:val="16"/>
          <w:szCs w:val="16"/>
          <w:lang w:val="en-GB"/>
        </w:rPr>
        <w:t>Schaefer, 2008</w:t>
      </w:r>
      <w:r w:rsidRPr="001C57F9">
        <w:rPr>
          <w:rFonts w:ascii="Times New Roman" w:hAnsi="Times New Roman" w:cs="Times New Roman"/>
          <w:color w:val="000000" w:themeColor="text1"/>
          <w:sz w:val="16"/>
          <w:szCs w:val="16"/>
          <w:lang w:val="en-GB"/>
        </w:rPr>
        <w:t>)</w:t>
      </w:r>
    </w:p>
    <w:p w14:paraId="7CFAF305" w14:textId="77777777" w:rsidR="007F1D99" w:rsidRPr="007F1D99" w:rsidRDefault="007F1D99" w:rsidP="007F1D99">
      <w:pPr>
        <w:pStyle w:val="Listenabsatz"/>
        <w:widowControl w:val="0"/>
        <w:autoSpaceDE w:val="0"/>
        <w:autoSpaceDN w:val="0"/>
        <w:adjustRightInd w:val="0"/>
        <w:ind w:left="1080"/>
        <w:rPr>
          <w:rFonts w:ascii="Times New Roman" w:hAnsi="Times New Roman" w:cs="Times New Roman"/>
          <w:color w:val="000000" w:themeColor="text1"/>
          <w:sz w:val="16"/>
          <w:szCs w:val="16"/>
          <w:lang w:val="en-GB"/>
        </w:rPr>
      </w:pPr>
    </w:p>
    <w:p w14:paraId="3DDBC089" w14:textId="3B589D54" w:rsidR="00C34019" w:rsidRDefault="00A7215F" w:rsidP="007C7E91">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Sensory-Motor St</w:t>
      </w:r>
      <w:r w:rsidR="00E81A2C" w:rsidRPr="00606439">
        <w:rPr>
          <w:rFonts w:ascii="Times New Roman" w:hAnsi="Times New Roman" w:cs="Times New Roman"/>
          <w:b/>
          <w:color w:val="000000" w:themeColor="text1"/>
          <w:sz w:val="22"/>
          <w:szCs w:val="22"/>
          <w:lang w:val="en-GB"/>
        </w:rPr>
        <w:t>rategies</w:t>
      </w:r>
      <w:r w:rsidRPr="00606439">
        <w:rPr>
          <w:rFonts w:ascii="Times New Roman" w:hAnsi="Times New Roman" w:cs="Times New Roman"/>
          <w:b/>
          <w:color w:val="000000" w:themeColor="text1"/>
          <w:sz w:val="22"/>
          <w:szCs w:val="22"/>
          <w:lang w:val="en-GB"/>
        </w:rPr>
        <w:t>:</w:t>
      </w:r>
      <w:r w:rsidRPr="00606439">
        <w:rPr>
          <w:rFonts w:ascii="Times New Roman" w:hAnsi="Times New Roman" w:cs="Times New Roman"/>
          <w:color w:val="000000" w:themeColor="text1"/>
          <w:sz w:val="22"/>
          <w:szCs w:val="22"/>
          <w:lang w:val="en-GB"/>
        </w:rPr>
        <w:t xml:space="preserve"> </w:t>
      </w:r>
      <w:r w:rsidR="00C34019" w:rsidRPr="00606439">
        <w:rPr>
          <w:rFonts w:ascii="Times New Roman" w:hAnsi="Times New Roman" w:cs="Times New Roman"/>
          <w:color w:val="000000" w:themeColor="text1"/>
          <w:sz w:val="22"/>
          <w:szCs w:val="22"/>
          <w:lang w:val="en-GB"/>
        </w:rPr>
        <w:t xml:space="preserve">Since the thighs and feet are supported, ground reaction </w:t>
      </w:r>
      <w:r w:rsidR="00C34019" w:rsidRPr="00144F68">
        <w:rPr>
          <w:rFonts w:ascii="Times New Roman" w:hAnsi="Times New Roman" w:cs="Times New Roman"/>
          <w:color w:val="000000" w:themeColor="text1"/>
          <w:sz w:val="22"/>
          <w:szCs w:val="22"/>
          <w:lang w:val="en-GB"/>
        </w:rPr>
        <w:t>forces play an important part of muscle power and enable the propulsion of the body mass in the desired direction.</w:t>
      </w:r>
      <w:r w:rsidRPr="00144F68">
        <w:rPr>
          <w:rFonts w:ascii="Times New Roman" w:hAnsi="Times New Roman" w:cs="Times New Roman"/>
          <w:color w:val="000000" w:themeColor="text1"/>
          <w:sz w:val="22"/>
          <w:szCs w:val="22"/>
          <w:lang w:val="en-GB"/>
        </w:rPr>
        <w:t xml:space="preserve"> </w:t>
      </w:r>
      <w:r w:rsidR="00E81A2C" w:rsidRPr="00144F68">
        <w:rPr>
          <w:rFonts w:ascii="Times New Roman" w:hAnsi="Times New Roman" w:cs="Times New Roman"/>
          <w:color w:val="000000" w:themeColor="text1"/>
          <w:sz w:val="22"/>
          <w:szCs w:val="22"/>
          <w:lang w:val="en-GB"/>
        </w:rPr>
        <w:t>M</w:t>
      </w:r>
      <w:r w:rsidRPr="00144F68">
        <w:rPr>
          <w:rFonts w:ascii="Times New Roman" w:hAnsi="Times New Roman" w:cs="Times New Roman"/>
          <w:color w:val="000000" w:themeColor="text1"/>
          <w:sz w:val="22"/>
          <w:szCs w:val="22"/>
          <w:lang w:val="en-GB"/>
        </w:rPr>
        <w:t>uscle</w:t>
      </w:r>
      <w:r w:rsidR="00E81A2C" w:rsidRPr="00144F68">
        <w:rPr>
          <w:rFonts w:ascii="Times New Roman" w:hAnsi="Times New Roman" w:cs="Times New Roman"/>
          <w:color w:val="000000" w:themeColor="text1"/>
          <w:sz w:val="22"/>
          <w:szCs w:val="22"/>
          <w:lang w:val="en-GB"/>
        </w:rPr>
        <w:t>-activity found by</w:t>
      </w:r>
      <w:r w:rsidRPr="00144F68">
        <w:rPr>
          <w:rFonts w:ascii="Times New Roman" w:hAnsi="Times New Roman" w:cs="Times New Roman"/>
          <w:color w:val="000000" w:themeColor="text1"/>
          <w:sz w:val="22"/>
          <w:szCs w:val="22"/>
          <w:lang w:val="en-GB"/>
        </w:rPr>
        <w:t xml:space="preserve"> electromyogra</w:t>
      </w:r>
      <w:r w:rsidR="00E81A2C" w:rsidRPr="00144F68">
        <w:rPr>
          <w:rFonts w:ascii="Times New Roman" w:hAnsi="Times New Roman" w:cs="Times New Roman"/>
          <w:color w:val="000000" w:themeColor="text1"/>
          <w:sz w:val="22"/>
          <w:szCs w:val="22"/>
          <w:lang w:val="en-GB"/>
        </w:rPr>
        <w:t>phy (EMG):</w:t>
      </w:r>
      <w:r w:rsidRPr="00144F68">
        <w:rPr>
          <w:rFonts w:ascii="Times New Roman" w:hAnsi="Times New Roman" w:cs="Times New Roman"/>
          <w:color w:val="000000" w:themeColor="text1"/>
          <w:sz w:val="22"/>
          <w:szCs w:val="22"/>
          <w:lang w:val="en-GB"/>
        </w:rPr>
        <w:t xml:space="preserve"> rectus</w:t>
      </w:r>
      <w:r w:rsidRPr="00606439">
        <w:rPr>
          <w:rFonts w:ascii="Times New Roman" w:hAnsi="Times New Roman" w:cs="Times New Roman"/>
          <w:color w:val="000000" w:themeColor="text1"/>
          <w:sz w:val="22"/>
          <w:szCs w:val="22"/>
          <w:lang w:val="en-GB"/>
        </w:rPr>
        <w:t xml:space="preserve"> </w:t>
      </w:r>
      <w:proofErr w:type="spellStart"/>
      <w:r w:rsidRPr="00606439">
        <w:rPr>
          <w:rFonts w:ascii="Times New Roman" w:hAnsi="Times New Roman" w:cs="Times New Roman"/>
          <w:color w:val="000000" w:themeColor="text1"/>
          <w:sz w:val="22"/>
          <w:szCs w:val="22"/>
          <w:lang w:val="en-GB"/>
        </w:rPr>
        <w:t>abdominis</w:t>
      </w:r>
      <w:proofErr w:type="spellEnd"/>
      <w:r w:rsidRPr="00606439">
        <w:rPr>
          <w:rFonts w:ascii="Times New Roman" w:hAnsi="Times New Roman" w:cs="Times New Roman"/>
          <w:color w:val="000000" w:themeColor="text1"/>
          <w:sz w:val="22"/>
          <w:szCs w:val="22"/>
          <w:lang w:val="en-GB"/>
        </w:rPr>
        <w:t xml:space="preserve">, lumbar </w:t>
      </w:r>
      <w:proofErr w:type="spellStart"/>
      <w:r w:rsidRPr="00606439">
        <w:rPr>
          <w:rFonts w:ascii="Times New Roman" w:hAnsi="Times New Roman" w:cs="Times New Roman"/>
          <w:color w:val="000000" w:themeColor="text1"/>
          <w:sz w:val="22"/>
          <w:szCs w:val="22"/>
          <w:lang w:val="en-GB"/>
        </w:rPr>
        <w:t>paraspinals</w:t>
      </w:r>
      <w:proofErr w:type="spellEnd"/>
      <w:r w:rsidRPr="00606439">
        <w:rPr>
          <w:rFonts w:ascii="Times New Roman" w:hAnsi="Times New Roman" w:cs="Times New Roman"/>
          <w:color w:val="000000" w:themeColor="text1"/>
          <w:sz w:val="22"/>
          <w:szCs w:val="22"/>
          <w:lang w:val="en-GB"/>
        </w:rPr>
        <w:t xml:space="preserve"> and trapezius (to stabilize the trunk), </w:t>
      </w:r>
      <w:proofErr w:type="spellStart"/>
      <w:r w:rsidRPr="00606439">
        <w:rPr>
          <w:rFonts w:ascii="Times New Roman" w:hAnsi="Times New Roman" w:cs="Times New Roman"/>
          <w:color w:val="000000" w:themeColor="text1"/>
          <w:sz w:val="22"/>
          <w:szCs w:val="22"/>
          <w:lang w:val="en-GB"/>
        </w:rPr>
        <w:t>gluteaus</w:t>
      </w:r>
      <w:proofErr w:type="spellEnd"/>
      <w:r w:rsidRPr="00606439">
        <w:rPr>
          <w:rFonts w:ascii="Times New Roman" w:hAnsi="Times New Roman" w:cs="Times New Roman"/>
          <w:color w:val="000000" w:themeColor="text1"/>
          <w:sz w:val="22"/>
          <w:szCs w:val="22"/>
          <w:lang w:val="en-GB"/>
        </w:rPr>
        <w:t xml:space="preserve"> </w:t>
      </w:r>
      <w:proofErr w:type="spellStart"/>
      <w:r w:rsidRPr="00606439">
        <w:rPr>
          <w:rFonts w:ascii="Times New Roman" w:hAnsi="Times New Roman" w:cs="Times New Roman"/>
          <w:color w:val="000000" w:themeColor="text1"/>
          <w:sz w:val="22"/>
          <w:szCs w:val="22"/>
          <w:lang w:val="en-GB"/>
        </w:rPr>
        <w:t>medius</w:t>
      </w:r>
      <w:proofErr w:type="spellEnd"/>
      <w:r w:rsidRPr="00606439">
        <w:rPr>
          <w:rFonts w:ascii="Times New Roman" w:hAnsi="Times New Roman" w:cs="Times New Roman"/>
          <w:color w:val="000000" w:themeColor="text1"/>
          <w:sz w:val="22"/>
          <w:szCs w:val="22"/>
          <w:lang w:val="en-GB"/>
        </w:rPr>
        <w:t xml:space="preserve">, quadriceps, hamstrings, </w:t>
      </w:r>
      <w:proofErr w:type="spellStart"/>
      <w:r w:rsidRPr="00606439">
        <w:rPr>
          <w:rFonts w:ascii="Times New Roman" w:hAnsi="Times New Roman" w:cs="Times New Roman"/>
          <w:color w:val="000000" w:themeColor="text1"/>
          <w:sz w:val="22"/>
          <w:szCs w:val="22"/>
          <w:lang w:val="en-GB"/>
        </w:rPr>
        <w:t>tibialis</w:t>
      </w:r>
      <w:proofErr w:type="spellEnd"/>
      <w:r w:rsidRPr="00606439">
        <w:rPr>
          <w:rFonts w:ascii="Times New Roman" w:hAnsi="Times New Roman" w:cs="Times New Roman"/>
          <w:color w:val="000000" w:themeColor="text1"/>
          <w:sz w:val="22"/>
          <w:szCs w:val="22"/>
          <w:lang w:val="en-GB"/>
        </w:rPr>
        <w:t xml:space="preserve"> anterior, gastrocnemius and soleus (</w:t>
      </w:r>
      <w:proofErr w:type="spellStart"/>
      <w:r w:rsidRPr="00606439">
        <w:rPr>
          <w:rFonts w:ascii="Times New Roman" w:hAnsi="Times New Roman" w:cs="Times New Roman"/>
          <w:color w:val="000000" w:themeColor="text1"/>
          <w:sz w:val="22"/>
          <w:szCs w:val="22"/>
          <w:lang w:val="en-GB"/>
        </w:rPr>
        <w:t>Muntan</w:t>
      </w:r>
      <w:proofErr w:type="spellEnd"/>
      <w:r w:rsidRPr="00606439">
        <w:rPr>
          <w:rFonts w:ascii="Times New Roman" w:hAnsi="Times New Roman" w:cs="Times New Roman"/>
          <w:color w:val="000000" w:themeColor="text1"/>
          <w:sz w:val="22"/>
          <w:szCs w:val="22"/>
          <w:lang w:val="en-GB"/>
        </w:rPr>
        <w:t xml:space="preserve"> et al. 1984, Richards 1985, </w:t>
      </w:r>
      <w:proofErr w:type="spellStart"/>
      <w:r w:rsidRPr="00606439">
        <w:rPr>
          <w:rFonts w:ascii="Times New Roman" w:hAnsi="Times New Roman" w:cs="Times New Roman"/>
          <w:color w:val="000000" w:themeColor="text1"/>
          <w:sz w:val="22"/>
          <w:szCs w:val="22"/>
          <w:lang w:val="en-GB"/>
        </w:rPr>
        <w:t>Arborelius</w:t>
      </w:r>
      <w:proofErr w:type="spellEnd"/>
      <w:r w:rsidRPr="00606439">
        <w:rPr>
          <w:rFonts w:ascii="Times New Roman" w:hAnsi="Times New Roman" w:cs="Times New Roman"/>
          <w:color w:val="000000" w:themeColor="text1"/>
          <w:sz w:val="22"/>
          <w:szCs w:val="22"/>
          <w:lang w:val="en-GB"/>
        </w:rPr>
        <w:t xml:space="preserve"> et al. 1992, </w:t>
      </w:r>
      <w:proofErr w:type="spellStart"/>
      <w:r w:rsidRPr="00606439">
        <w:rPr>
          <w:rFonts w:ascii="Times New Roman" w:hAnsi="Times New Roman" w:cs="Times New Roman"/>
          <w:color w:val="000000" w:themeColor="text1"/>
          <w:sz w:val="22"/>
          <w:szCs w:val="22"/>
          <w:lang w:val="en-GB"/>
        </w:rPr>
        <w:t>Khemlani</w:t>
      </w:r>
      <w:proofErr w:type="spellEnd"/>
      <w:r w:rsidRPr="00606439">
        <w:rPr>
          <w:rFonts w:ascii="Times New Roman" w:hAnsi="Times New Roman" w:cs="Times New Roman"/>
          <w:color w:val="000000" w:themeColor="text1"/>
          <w:sz w:val="22"/>
          <w:szCs w:val="22"/>
          <w:lang w:val="en-GB"/>
        </w:rPr>
        <w:t xml:space="preserve"> et al. 1998)</w:t>
      </w:r>
    </w:p>
    <w:p w14:paraId="30B72BF7" w14:textId="77777777" w:rsidR="007F1D99" w:rsidRDefault="007F1D99" w:rsidP="007F1D99">
      <w:pPr>
        <w:pStyle w:val="Listenabsatz"/>
        <w:widowControl w:val="0"/>
        <w:autoSpaceDE w:val="0"/>
        <w:autoSpaceDN w:val="0"/>
        <w:adjustRightInd w:val="0"/>
        <w:ind w:left="1080"/>
        <w:rPr>
          <w:rFonts w:ascii="Times New Roman" w:hAnsi="Times New Roman" w:cs="Times New Roman"/>
          <w:b/>
          <w:color w:val="000000" w:themeColor="text1"/>
          <w:sz w:val="22"/>
          <w:szCs w:val="22"/>
          <w:lang w:val="en-GB"/>
        </w:rPr>
      </w:pPr>
    </w:p>
    <w:p w14:paraId="7E1E7260" w14:textId="77777777" w:rsidR="007F1D99" w:rsidRPr="007F1D99" w:rsidRDefault="007F1D99" w:rsidP="007F1D99">
      <w:pPr>
        <w:pStyle w:val="Listenabsatz"/>
        <w:widowControl w:val="0"/>
        <w:autoSpaceDE w:val="0"/>
        <w:autoSpaceDN w:val="0"/>
        <w:adjustRightInd w:val="0"/>
        <w:ind w:left="1080"/>
        <w:rPr>
          <w:rFonts w:ascii="Times New Roman" w:hAnsi="Times New Roman" w:cs="Times New Roman"/>
          <w:color w:val="000000" w:themeColor="text1"/>
          <w:sz w:val="16"/>
          <w:szCs w:val="16"/>
          <w:lang w:val="en-GB"/>
        </w:rPr>
      </w:pPr>
    </w:p>
    <w:p w14:paraId="2306EE4D" w14:textId="19783751" w:rsidR="00C34019" w:rsidRPr="00606439" w:rsidRDefault="00A7215F" w:rsidP="007C7E91">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Adaptations:</w:t>
      </w:r>
      <w:r w:rsidRPr="00606439">
        <w:rPr>
          <w:rFonts w:ascii="Times New Roman" w:hAnsi="Times New Roman" w:cs="Times New Roman"/>
          <w:color w:val="000000" w:themeColor="text1"/>
          <w:sz w:val="22"/>
          <w:szCs w:val="22"/>
          <w:lang w:val="en-GB"/>
        </w:rPr>
        <w:t xml:space="preserve"> </w:t>
      </w:r>
      <w:r w:rsidR="00C34019" w:rsidRPr="00606439">
        <w:rPr>
          <w:rFonts w:ascii="Times New Roman" w:hAnsi="Times New Roman" w:cs="Times New Roman"/>
          <w:color w:val="000000" w:themeColor="text1"/>
          <w:sz w:val="22"/>
          <w:szCs w:val="22"/>
          <w:lang w:val="en-GB"/>
        </w:rPr>
        <w:t>The extent of angular displacement at the hips varies depending on the height and type of seat, presence or not of chair arms, starting position and wether the arms are free to move or used for support and balance.</w:t>
      </w:r>
    </w:p>
    <w:p w14:paraId="00C58947" w14:textId="77777777" w:rsidR="00814D36" w:rsidRPr="00606439" w:rsidRDefault="00814D36" w:rsidP="00726985">
      <w:pPr>
        <w:pStyle w:val="Listenabsatz"/>
        <w:widowControl w:val="0"/>
        <w:autoSpaceDE w:val="0"/>
        <w:autoSpaceDN w:val="0"/>
        <w:adjustRightInd w:val="0"/>
        <w:ind w:left="360"/>
        <w:rPr>
          <w:rFonts w:ascii="Times New Roman" w:hAnsi="Times New Roman" w:cs="Times New Roman"/>
          <w:color w:val="000000" w:themeColor="text1"/>
          <w:sz w:val="22"/>
          <w:szCs w:val="22"/>
          <w:lang w:val="en-GB"/>
        </w:rPr>
      </w:pPr>
    </w:p>
    <w:p w14:paraId="7DF6C694" w14:textId="3165CFC9" w:rsidR="00392D7A" w:rsidRPr="00606439" w:rsidRDefault="000C0946" w:rsidP="000C0946">
      <w:pPr>
        <w:widowControl w:val="0"/>
        <w:tabs>
          <w:tab w:val="left" w:pos="2627"/>
        </w:tabs>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ab/>
      </w:r>
    </w:p>
    <w:p w14:paraId="00B2256A" w14:textId="1132CE5F" w:rsidR="00392D7A" w:rsidRPr="00606439" w:rsidRDefault="00C24AB3" w:rsidP="00392D7A">
      <w:pPr>
        <w:widowControl w:val="0"/>
        <w:autoSpaceDE w:val="0"/>
        <w:autoSpaceDN w:val="0"/>
        <w:adjustRightInd w:val="0"/>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 xml:space="preserve">Defining Prerequisites </w:t>
      </w:r>
      <w:r w:rsidR="0037318C" w:rsidRPr="00606439">
        <w:rPr>
          <w:rFonts w:ascii="Times New Roman" w:hAnsi="Times New Roman" w:cs="Times New Roman"/>
          <w:b/>
          <w:color w:val="000000" w:themeColor="text1"/>
          <w:sz w:val="22"/>
          <w:szCs w:val="22"/>
          <w:lang w:val="en-GB"/>
        </w:rPr>
        <w:t xml:space="preserve">for STS </w:t>
      </w:r>
      <w:r w:rsidRPr="00606439">
        <w:rPr>
          <w:rFonts w:ascii="Times New Roman" w:hAnsi="Times New Roman" w:cs="Times New Roman"/>
          <w:b/>
          <w:color w:val="000000" w:themeColor="text1"/>
          <w:sz w:val="22"/>
          <w:szCs w:val="22"/>
          <w:lang w:val="en-GB"/>
        </w:rPr>
        <w:t>by using the “Stages of motor control”</w:t>
      </w:r>
      <w:r w:rsidR="009B1669" w:rsidRPr="00606439">
        <w:rPr>
          <w:rFonts w:ascii="Times New Roman" w:hAnsi="Times New Roman" w:cs="Times New Roman"/>
          <w:b/>
          <w:color w:val="000000" w:themeColor="text1"/>
          <w:sz w:val="22"/>
          <w:szCs w:val="22"/>
          <w:lang w:val="en-GB"/>
        </w:rPr>
        <w:t>:</w:t>
      </w:r>
    </w:p>
    <w:p w14:paraId="6AFF9D82" w14:textId="77777777" w:rsidR="009B1669" w:rsidRPr="00606439" w:rsidRDefault="009B1669" w:rsidP="00392D7A">
      <w:pPr>
        <w:widowControl w:val="0"/>
        <w:autoSpaceDE w:val="0"/>
        <w:autoSpaceDN w:val="0"/>
        <w:adjustRightInd w:val="0"/>
        <w:rPr>
          <w:rFonts w:ascii="Times New Roman" w:hAnsi="Times New Roman" w:cs="Times New Roman"/>
          <w:color w:val="000000" w:themeColor="text1"/>
          <w:sz w:val="22"/>
          <w:szCs w:val="22"/>
          <w:lang w:val="en-GB"/>
        </w:rPr>
      </w:pPr>
    </w:p>
    <w:p w14:paraId="21BC44AF" w14:textId="1C35EA3F" w:rsidR="009B1669" w:rsidRPr="00606439" w:rsidRDefault="009B1669" w:rsidP="009939D3">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Mobility:</w:t>
      </w:r>
      <w:r w:rsidRPr="00606439">
        <w:rPr>
          <w:rFonts w:ascii="Times New Roman" w:hAnsi="Times New Roman" w:cs="Times New Roman"/>
          <w:color w:val="000000" w:themeColor="text1"/>
          <w:sz w:val="22"/>
          <w:szCs w:val="22"/>
          <w:lang w:val="en-GB"/>
        </w:rPr>
        <w:t xml:space="preserve"> Critical points may </w:t>
      </w:r>
      <w:r w:rsidR="009939D3">
        <w:rPr>
          <w:rFonts w:ascii="Times New Roman" w:hAnsi="Times New Roman" w:cs="Times New Roman"/>
          <w:color w:val="000000" w:themeColor="text1"/>
          <w:sz w:val="22"/>
          <w:szCs w:val="22"/>
          <w:lang w:val="en-GB"/>
        </w:rPr>
        <w:t>be enough ROM in d</w:t>
      </w:r>
      <w:r w:rsidR="005114C0" w:rsidRPr="00606439">
        <w:rPr>
          <w:rFonts w:ascii="Times New Roman" w:hAnsi="Times New Roman" w:cs="Times New Roman"/>
          <w:color w:val="000000" w:themeColor="text1"/>
          <w:sz w:val="22"/>
          <w:szCs w:val="22"/>
          <w:lang w:val="en-GB"/>
        </w:rPr>
        <w:t>orsiflexion of</w:t>
      </w:r>
      <w:r w:rsidRPr="00606439">
        <w:rPr>
          <w:rFonts w:ascii="Times New Roman" w:hAnsi="Times New Roman" w:cs="Times New Roman"/>
          <w:color w:val="000000" w:themeColor="text1"/>
          <w:sz w:val="22"/>
          <w:szCs w:val="22"/>
          <w:lang w:val="en-GB"/>
        </w:rPr>
        <w:t xml:space="preserve"> ankles (around 15°, Shepherd and </w:t>
      </w:r>
      <w:proofErr w:type="spellStart"/>
      <w:r w:rsidRPr="00606439">
        <w:rPr>
          <w:rFonts w:ascii="Times New Roman" w:hAnsi="Times New Roman" w:cs="Times New Roman"/>
          <w:color w:val="000000" w:themeColor="text1"/>
          <w:sz w:val="22"/>
          <w:szCs w:val="22"/>
          <w:lang w:val="en-GB"/>
        </w:rPr>
        <w:t>Koh</w:t>
      </w:r>
      <w:proofErr w:type="spellEnd"/>
      <w:r w:rsidRPr="00606439">
        <w:rPr>
          <w:rFonts w:ascii="Times New Roman" w:hAnsi="Times New Roman" w:cs="Times New Roman"/>
          <w:color w:val="000000" w:themeColor="text1"/>
          <w:sz w:val="22"/>
          <w:szCs w:val="22"/>
          <w:lang w:val="en-GB"/>
        </w:rPr>
        <w:t>, 1996)</w:t>
      </w:r>
      <w:r w:rsidR="005114C0" w:rsidRPr="00606439">
        <w:rPr>
          <w:rFonts w:ascii="Times New Roman" w:hAnsi="Times New Roman" w:cs="Times New Roman"/>
          <w:color w:val="000000" w:themeColor="text1"/>
          <w:sz w:val="22"/>
          <w:szCs w:val="22"/>
          <w:lang w:val="en-GB"/>
        </w:rPr>
        <w:t>, R</w:t>
      </w:r>
      <w:r w:rsidR="009939D3">
        <w:rPr>
          <w:rFonts w:ascii="Times New Roman" w:hAnsi="Times New Roman" w:cs="Times New Roman"/>
          <w:color w:val="000000" w:themeColor="text1"/>
          <w:sz w:val="22"/>
          <w:szCs w:val="22"/>
          <w:lang w:val="en-GB"/>
        </w:rPr>
        <w:t>OM of k</w:t>
      </w:r>
      <w:r w:rsidR="005114C0" w:rsidRPr="00606439">
        <w:rPr>
          <w:rFonts w:ascii="Times New Roman" w:hAnsi="Times New Roman" w:cs="Times New Roman"/>
          <w:color w:val="000000" w:themeColor="text1"/>
          <w:sz w:val="22"/>
          <w:szCs w:val="22"/>
          <w:lang w:val="en-GB"/>
        </w:rPr>
        <w:t>ne</w:t>
      </w:r>
      <w:r w:rsidR="009939D3">
        <w:rPr>
          <w:rFonts w:ascii="Times New Roman" w:hAnsi="Times New Roman" w:cs="Times New Roman"/>
          <w:color w:val="000000" w:themeColor="text1"/>
          <w:sz w:val="22"/>
          <w:szCs w:val="22"/>
          <w:lang w:val="en-GB"/>
        </w:rPr>
        <w:t xml:space="preserve">es and hips and elasticity of </w:t>
      </w:r>
      <w:proofErr w:type="spellStart"/>
      <w:r w:rsidR="009939D3">
        <w:rPr>
          <w:rFonts w:ascii="Times New Roman" w:hAnsi="Times New Roman" w:cs="Times New Roman"/>
          <w:color w:val="000000" w:themeColor="text1"/>
          <w:sz w:val="22"/>
          <w:szCs w:val="22"/>
          <w:lang w:val="en-GB"/>
        </w:rPr>
        <w:t>hi</w:t>
      </w:r>
      <w:r w:rsidR="005114C0" w:rsidRPr="00606439">
        <w:rPr>
          <w:rFonts w:ascii="Times New Roman" w:hAnsi="Times New Roman" w:cs="Times New Roman"/>
          <w:color w:val="000000" w:themeColor="text1"/>
          <w:sz w:val="22"/>
          <w:szCs w:val="22"/>
          <w:lang w:val="en-GB"/>
        </w:rPr>
        <w:t>pextensor</w:t>
      </w:r>
      <w:proofErr w:type="spellEnd"/>
      <w:r w:rsidR="005114C0" w:rsidRPr="00606439">
        <w:rPr>
          <w:rFonts w:ascii="Times New Roman" w:hAnsi="Times New Roman" w:cs="Times New Roman"/>
          <w:color w:val="000000" w:themeColor="text1"/>
          <w:sz w:val="22"/>
          <w:szCs w:val="22"/>
          <w:lang w:val="en-GB"/>
        </w:rPr>
        <w:t xml:space="preserve">- and posterior </w:t>
      </w:r>
      <w:proofErr w:type="spellStart"/>
      <w:r w:rsidR="005114C0" w:rsidRPr="00606439">
        <w:rPr>
          <w:rFonts w:ascii="Times New Roman" w:hAnsi="Times New Roman" w:cs="Times New Roman"/>
          <w:color w:val="000000" w:themeColor="text1"/>
          <w:sz w:val="22"/>
          <w:szCs w:val="22"/>
          <w:lang w:val="en-GB"/>
        </w:rPr>
        <w:t>tibial</w:t>
      </w:r>
      <w:proofErr w:type="spellEnd"/>
      <w:r w:rsidR="005114C0" w:rsidRPr="00606439">
        <w:rPr>
          <w:rFonts w:ascii="Times New Roman" w:hAnsi="Times New Roman" w:cs="Times New Roman"/>
          <w:color w:val="000000" w:themeColor="text1"/>
          <w:sz w:val="22"/>
          <w:szCs w:val="22"/>
          <w:lang w:val="en-GB"/>
        </w:rPr>
        <w:t xml:space="preserve"> muscles.</w:t>
      </w:r>
    </w:p>
    <w:p w14:paraId="2D7ECEC7" w14:textId="72FEFFE9" w:rsidR="005114C0" w:rsidRPr="00606439" w:rsidRDefault="005114C0" w:rsidP="009939D3">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Stability:</w:t>
      </w:r>
      <w:r w:rsidR="009939D3">
        <w:rPr>
          <w:rFonts w:ascii="Times New Roman" w:hAnsi="Times New Roman" w:cs="Times New Roman"/>
          <w:color w:val="000000" w:themeColor="text1"/>
          <w:sz w:val="22"/>
          <w:szCs w:val="22"/>
          <w:lang w:val="en-GB"/>
        </w:rPr>
        <w:t xml:space="preserve"> To start the movement, the t</w:t>
      </w:r>
      <w:r w:rsidRPr="00606439">
        <w:rPr>
          <w:rFonts w:ascii="Times New Roman" w:hAnsi="Times New Roman" w:cs="Times New Roman"/>
          <w:color w:val="000000" w:themeColor="text1"/>
          <w:sz w:val="22"/>
          <w:szCs w:val="22"/>
          <w:lang w:val="en-GB"/>
        </w:rPr>
        <w:t xml:space="preserve">runk should be stable in an upright, symmetrical position, feet and legs stable </w:t>
      </w:r>
      <w:r w:rsidR="009939D3">
        <w:rPr>
          <w:rFonts w:ascii="Times New Roman" w:hAnsi="Times New Roman" w:cs="Times New Roman"/>
          <w:color w:val="000000" w:themeColor="text1"/>
          <w:sz w:val="22"/>
          <w:szCs w:val="22"/>
          <w:lang w:val="en-GB"/>
        </w:rPr>
        <w:t>in</w:t>
      </w:r>
      <w:r w:rsidR="00953B19" w:rsidRPr="00606439">
        <w:rPr>
          <w:rFonts w:ascii="Times New Roman" w:hAnsi="Times New Roman" w:cs="Times New Roman"/>
          <w:color w:val="000000" w:themeColor="text1"/>
          <w:sz w:val="22"/>
          <w:szCs w:val="22"/>
          <w:lang w:val="en-GB"/>
        </w:rPr>
        <w:t xml:space="preserve"> alignment. </w:t>
      </w:r>
    </w:p>
    <w:p w14:paraId="21F29FA2" w14:textId="74962E95" w:rsidR="00953B19" w:rsidRPr="00606439" w:rsidRDefault="00953B19" w:rsidP="009939D3">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Controlled mobility:</w:t>
      </w:r>
      <w:r w:rsidR="009939D3">
        <w:rPr>
          <w:rFonts w:ascii="Times New Roman" w:hAnsi="Times New Roman" w:cs="Times New Roman"/>
          <w:color w:val="000000" w:themeColor="text1"/>
          <w:sz w:val="22"/>
          <w:szCs w:val="22"/>
          <w:lang w:val="en-GB"/>
        </w:rPr>
        <w:t xml:space="preserve"> While t</w:t>
      </w:r>
      <w:r w:rsidRPr="00606439">
        <w:rPr>
          <w:rFonts w:ascii="Times New Roman" w:hAnsi="Times New Roman" w:cs="Times New Roman"/>
          <w:color w:val="000000" w:themeColor="text1"/>
          <w:sz w:val="22"/>
          <w:szCs w:val="22"/>
          <w:lang w:val="en-GB"/>
        </w:rPr>
        <w:t>runk and axis of legs must be kept stable, hips, knees and ankles must be extende</w:t>
      </w:r>
      <w:r w:rsidR="009939D3">
        <w:rPr>
          <w:rFonts w:ascii="Times New Roman" w:hAnsi="Times New Roman" w:cs="Times New Roman"/>
          <w:color w:val="000000" w:themeColor="text1"/>
          <w:sz w:val="22"/>
          <w:szCs w:val="22"/>
          <w:lang w:val="en-GB"/>
        </w:rPr>
        <w:t>d in a smooth, controlled way (p</w:t>
      </w:r>
      <w:r w:rsidRPr="00606439">
        <w:rPr>
          <w:rFonts w:ascii="Times New Roman" w:hAnsi="Times New Roman" w:cs="Times New Roman"/>
          <w:color w:val="000000" w:themeColor="text1"/>
          <w:sz w:val="22"/>
          <w:szCs w:val="22"/>
          <w:lang w:val="en-GB"/>
        </w:rPr>
        <w:t>re-extension phase: eccentric muscle-work</w:t>
      </w:r>
      <w:r w:rsidR="0037318C" w:rsidRPr="00606439">
        <w:rPr>
          <w:rFonts w:ascii="Times New Roman" w:hAnsi="Times New Roman" w:cs="Times New Roman"/>
          <w:color w:val="000000" w:themeColor="text1"/>
          <w:sz w:val="22"/>
          <w:szCs w:val="22"/>
          <w:lang w:val="en-GB"/>
        </w:rPr>
        <w:t xml:space="preserve"> – quick enough to cause momentum</w:t>
      </w:r>
      <w:r w:rsidRPr="00606439">
        <w:rPr>
          <w:rFonts w:ascii="Times New Roman" w:hAnsi="Times New Roman" w:cs="Times New Roman"/>
          <w:color w:val="000000" w:themeColor="text1"/>
          <w:sz w:val="22"/>
          <w:szCs w:val="22"/>
          <w:lang w:val="en-GB"/>
        </w:rPr>
        <w:t>, extension-Phase: concentric muscle-work)</w:t>
      </w:r>
    </w:p>
    <w:p w14:paraId="73A1794A" w14:textId="2F7CB624" w:rsidR="00953B19" w:rsidRPr="00606439" w:rsidRDefault="00953B19" w:rsidP="00CE0FBA">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Skill:</w:t>
      </w:r>
      <w:r w:rsidRPr="00606439">
        <w:rPr>
          <w:rFonts w:ascii="Times New Roman" w:hAnsi="Times New Roman" w:cs="Times New Roman"/>
          <w:color w:val="000000" w:themeColor="text1"/>
          <w:sz w:val="22"/>
          <w:szCs w:val="22"/>
          <w:lang w:val="en-GB"/>
        </w:rPr>
        <w:t xml:space="preserve"> STS in an unpredictable environment (ex: inside a running bus, getting up from a moving rocking-chair or a swing) or in a multitasking situation.</w:t>
      </w:r>
    </w:p>
    <w:p w14:paraId="775F3326" w14:textId="69BDEACB" w:rsidR="0037318C" w:rsidRPr="00606439" w:rsidRDefault="0037318C" w:rsidP="0037318C">
      <w:pPr>
        <w:widowControl w:val="0"/>
        <w:autoSpaceDE w:val="0"/>
        <w:autoSpaceDN w:val="0"/>
        <w:adjustRightInd w:val="0"/>
        <w:rPr>
          <w:rFonts w:ascii="Times New Roman" w:hAnsi="Times New Roman" w:cs="Times New Roman"/>
          <w:color w:val="000000" w:themeColor="text1"/>
          <w:sz w:val="22"/>
          <w:szCs w:val="22"/>
          <w:lang w:val="en-GB"/>
        </w:rPr>
      </w:pPr>
    </w:p>
    <w:p w14:paraId="232F545B" w14:textId="442A08D9" w:rsidR="0037318C" w:rsidRPr="00606439" w:rsidRDefault="0037318C" w:rsidP="0037318C">
      <w:pPr>
        <w:widowControl w:val="0"/>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Defining </w:t>
      </w:r>
      <w:r w:rsidR="00876878" w:rsidRPr="00606439">
        <w:rPr>
          <w:rFonts w:ascii="Times New Roman" w:hAnsi="Times New Roman" w:cs="Times New Roman"/>
          <w:color w:val="000000" w:themeColor="text1"/>
          <w:sz w:val="22"/>
          <w:szCs w:val="22"/>
          <w:lang w:val="en-GB"/>
        </w:rPr>
        <w:t xml:space="preserve">and grading </w:t>
      </w:r>
      <w:r w:rsidRPr="00606439">
        <w:rPr>
          <w:rFonts w:ascii="Times New Roman" w:hAnsi="Times New Roman" w:cs="Times New Roman"/>
          <w:color w:val="000000" w:themeColor="text1"/>
          <w:sz w:val="22"/>
          <w:szCs w:val="22"/>
          <w:lang w:val="en-GB"/>
        </w:rPr>
        <w:t>difficulties</w:t>
      </w:r>
      <w:r w:rsidR="00E81A2C" w:rsidRPr="00606439">
        <w:rPr>
          <w:rFonts w:ascii="Times New Roman" w:hAnsi="Times New Roman" w:cs="Times New Roman"/>
          <w:color w:val="000000" w:themeColor="text1"/>
          <w:sz w:val="22"/>
          <w:szCs w:val="22"/>
          <w:lang w:val="en-GB"/>
        </w:rPr>
        <w:t>,</w:t>
      </w:r>
      <w:r w:rsidRPr="00606439">
        <w:rPr>
          <w:rFonts w:ascii="Times New Roman" w:hAnsi="Times New Roman" w:cs="Times New Roman"/>
          <w:color w:val="000000" w:themeColor="text1"/>
          <w:sz w:val="22"/>
          <w:szCs w:val="22"/>
          <w:lang w:val="en-GB"/>
        </w:rPr>
        <w:t xml:space="preserve"> the patient might have with an activity by usin</w:t>
      </w:r>
      <w:r w:rsidR="00E81A2C" w:rsidRPr="00606439">
        <w:rPr>
          <w:rFonts w:ascii="Times New Roman" w:hAnsi="Times New Roman" w:cs="Times New Roman"/>
          <w:color w:val="000000" w:themeColor="text1"/>
          <w:sz w:val="22"/>
          <w:szCs w:val="22"/>
          <w:lang w:val="en-GB"/>
        </w:rPr>
        <w:t xml:space="preserve">g “the stages of motor control - </w:t>
      </w:r>
      <w:r w:rsidRPr="00606439">
        <w:rPr>
          <w:rFonts w:ascii="Times New Roman" w:hAnsi="Times New Roman" w:cs="Times New Roman"/>
          <w:color w:val="000000" w:themeColor="text1"/>
          <w:sz w:val="22"/>
          <w:szCs w:val="22"/>
          <w:lang w:val="en-GB"/>
        </w:rPr>
        <w:t>taxonomy</w:t>
      </w:r>
      <w:r w:rsidR="00E81A2C" w:rsidRPr="00606439">
        <w:rPr>
          <w:rFonts w:ascii="Times New Roman" w:hAnsi="Times New Roman" w:cs="Times New Roman"/>
          <w:color w:val="000000" w:themeColor="text1"/>
          <w:sz w:val="22"/>
          <w:szCs w:val="22"/>
          <w:lang w:val="en-GB"/>
        </w:rPr>
        <w:t>”</w:t>
      </w:r>
      <w:r w:rsidRPr="00606439">
        <w:rPr>
          <w:rFonts w:ascii="Times New Roman" w:hAnsi="Times New Roman" w:cs="Times New Roman"/>
          <w:color w:val="000000" w:themeColor="text1"/>
          <w:sz w:val="22"/>
          <w:szCs w:val="22"/>
          <w:lang w:val="en-GB"/>
        </w:rPr>
        <w:t xml:space="preserve"> enables the PNF-therapist to create optimal tasks and </w:t>
      </w:r>
      <w:r w:rsidRPr="005D16FF">
        <w:rPr>
          <w:rFonts w:ascii="Times New Roman" w:hAnsi="Times New Roman" w:cs="Times New Roman"/>
          <w:color w:val="000000" w:themeColor="text1"/>
          <w:sz w:val="22"/>
          <w:szCs w:val="22"/>
          <w:lang w:val="en-GB"/>
        </w:rPr>
        <w:t>pick</w:t>
      </w:r>
      <w:r w:rsidR="00E81A2C" w:rsidRPr="005D16FF">
        <w:rPr>
          <w:rFonts w:ascii="Times New Roman" w:hAnsi="Times New Roman" w:cs="Times New Roman"/>
          <w:color w:val="000000" w:themeColor="text1"/>
          <w:sz w:val="22"/>
          <w:szCs w:val="22"/>
          <w:lang w:val="en-GB"/>
        </w:rPr>
        <w:t xml:space="preserve"> out</w:t>
      </w:r>
      <w:r w:rsidRPr="00606439">
        <w:rPr>
          <w:rFonts w:ascii="Times New Roman" w:hAnsi="Times New Roman" w:cs="Times New Roman"/>
          <w:color w:val="000000" w:themeColor="text1"/>
          <w:sz w:val="22"/>
          <w:szCs w:val="22"/>
          <w:lang w:val="en-GB"/>
        </w:rPr>
        <w:t xml:space="preserve"> the </w:t>
      </w:r>
      <w:r w:rsidR="005D16FF">
        <w:rPr>
          <w:rFonts w:ascii="Times New Roman" w:hAnsi="Times New Roman" w:cs="Times New Roman"/>
          <w:color w:val="000000" w:themeColor="text1"/>
          <w:sz w:val="22"/>
          <w:szCs w:val="22"/>
          <w:lang w:val="en-GB"/>
        </w:rPr>
        <w:t>most appropriate</w:t>
      </w:r>
      <w:r w:rsidRPr="00606439">
        <w:rPr>
          <w:rFonts w:ascii="Times New Roman" w:hAnsi="Times New Roman" w:cs="Times New Roman"/>
          <w:color w:val="000000" w:themeColor="text1"/>
          <w:sz w:val="22"/>
          <w:szCs w:val="22"/>
          <w:lang w:val="en-GB"/>
        </w:rPr>
        <w:t xml:space="preserve"> PNF-technique for facilitation.</w:t>
      </w:r>
    </w:p>
    <w:p w14:paraId="63F59CEC" w14:textId="77777777" w:rsidR="00CE0FBA" w:rsidRPr="00CE0FBA" w:rsidRDefault="00CE0FBA" w:rsidP="00CE0FBA">
      <w:pPr>
        <w:widowControl w:val="0"/>
        <w:autoSpaceDE w:val="0"/>
        <w:autoSpaceDN w:val="0"/>
        <w:adjustRightInd w:val="0"/>
        <w:rPr>
          <w:rFonts w:ascii="Times New Roman" w:hAnsi="Times New Roman" w:cs="Times New Roman"/>
          <w:color w:val="000000" w:themeColor="text1"/>
          <w:sz w:val="22"/>
          <w:szCs w:val="22"/>
          <w:lang w:val="en-GB"/>
        </w:rPr>
      </w:pPr>
    </w:p>
    <w:p w14:paraId="1794E209" w14:textId="34E93C0D" w:rsidR="007A38F1" w:rsidRPr="00606439" w:rsidRDefault="00392D7A" w:rsidP="005A10D5">
      <w:pPr>
        <w:pStyle w:val="Listenabsatz"/>
        <w:widowControl w:val="0"/>
        <w:numPr>
          <w:ilvl w:val="1"/>
          <w:numId w:val="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Reaching, Grasping</w:t>
      </w:r>
      <w:r w:rsidR="00907803" w:rsidRPr="00606439">
        <w:rPr>
          <w:rFonts w:ascii="Times New Roman" w:hAnsi="Times New Roman" w:cs="Times New Roman"/>
          <w:b/>
          <w:color w:val="000000" w:themeColor="text1"/>
          <w:sz w:val="22"/>
          <w:szCs w:val="22"/>
          <w:lang w:val="en-GB"/>
        </w:rPr>
        <w:t xml:space="preserve">: </w:t>
      </w:r>
      <w:r w:rsidR="0017341E" w:rsidRPr="00606439">
        <w:rPr>
          <w:rFonts w:ascii="Times New Roman" w:hAnsi="Times New Roman" w:cs="Times New Roman"/>
          <w:color w:val="000000" w:themeColor="text1"/>
          <w:sz w:val="22"/>
          <w:szCs w:val="22"/>
          <w:lang w:val="en-GB"/>
        </w:rPr>
        <w:t>requirements and features</w:t>
      </w:r>
    </w:p>
    <w:p w14:paraId="11047689" w14:textId="77777777" w:rsidR="0001145A" w:rsidRPr="00606439" w:rsidRDefault="0001145A" w:rsidP="0001145A">
      <w:pPr>
        <w:pStyle w:val="Listenabsatz"/>
        <w:widowControl w:val="0"/>
        <w:autoSpaceDE w:val="0"/>
        <w:autoSpaceDN w:val="0"/>
        <w:adjustRightInd w:val="0"/>
        <w:ind w:left="792"/>
        <w:rPr>
          <w:rFonts w:ascii="Times New Roman" w:hAnsi="Times New Roman" w:cs="Times New Roman"/>
          <w:color w:val="000000" w:themeColor="text1"/>
          <w:sz w:val="22"/>
          <w:szCs w:val="22"/>
          <w:lang w:val="en-GB"/>
        </w:rPr>
      </w:pPr>
    </w:p>
    <w:p w14:paraId="6028BB4B" w14:textId="12BE1E69" w:rsidR="0017341E" w:rsidRPr="00606439" w:rsidRDefault="0017341E" w:rsidP="0017341E">
      <w:pPr>
        <w:pStyle w:val="Listenabsatz"/>
        <w:widowControl w:val="0"/>
        <w:numPr>
          <w:ilvl w:val="2"/>
          <w:numId w:val="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r w:rsidR="00CE0FBA">
        <w:rPr>
          <w:rFonts w:ascii="Times New Roman" w:hAnsi="Times New Roman" w:cs="Times New Roman"/>
          <w:color w:val="000000" w:themeColor="text1"/>
          <w:sz w:val="22"/>
          <w:szCs w:val="22"/>
          <w:lang w:val="en-GB"/>
        </w:rPr>
        <w:t>E</w:t>
      </w:r>
      <w:r w:rsidRPr="00606439">
        <w:rPr>
          <w:rFonts w:ascii="Times New Roman" w:hAnsi="Times New Roman" w:cs="Times New Roman"/>
          <w:color w:val="000000" w:themeColor="text1"/>
          <w:sz w:val="22"/>
          <w:szCs w:val="22"/>
          <w:lang w:val="en-GB"/>
        </w:rPr>
        <w:t>ye-hand coordination</w:t>
      </w:r>
    </w:p>
    <w:p w14:paraId="109F00C2" w14:textId="2463EF28" w:rsidR="00A729CD" w:rsidRPr="00606439" w:rsidRDefault="00CE0FBA" w:rsidP="00A729CD">
      <w:pPr>
        <w:pStyle w:val="Listenabsatz"/>
        <w:widowControl w:val="0"/>
        <w:numPr>
          <w:ilvl w:val="3"/>
          <w:numId w:val="3"/>
        </w:numPr>
        <w:autoSpaceDE w:val="0"/>
        <w:autoSpaceDN w:val="0"/>
        <w:adjustRightInd w:val="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R</w:t>
      </w:r>
      <w:r w:rsidR="00A729CD" w:rsidRPr="00606439">
        <w:rPr>
          <w:rFonts w:ascii="Times New Roman" w:hAnsi="Times New Roman" w:cs="Times New Roman"/>
          <w:color w:val="000000" w:themeColor="text1"/>
          <w:sz w:val="22"/>
          <w:szCs w:val="22"/>
          <w:lang w:val="en-GB"/>
        </w:rPr>
        <w:t>eaching a body part</w:t>
      </w:r>
    </w:p>
    <w:p w14:paraId="73442D2C" w14:textId="65ED8434" w:rsidR="0001145A" w:rsidRPr="00606439" w:rsidRDefault="00CE0FBA" w:rsidP="00A729CD">
      <w:pPr>
        <w:pStyle w:val="Listenabsatz"/>
        <w:widowControl w:val="0"/>
        <w:numPr>
          <w:ilvl w:val="3"/>
          <w:numId w:val="3"/>
        </w:numPr>
        <w:autoSpaceDE w:val="0"/>
        <w:autoSpaceDN w:val="0"/>
        <w:adjustRightInd w:val="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R</w:t>
      </w:r>
      <w:r w:rsidR="00A729CD" w:rsidRPr="00606439">
        <w:rPr>
          <w:rFonts w:ascii="Times New Roman" w:hAnsi="Times New Roman" w:cs="Times New Roman"/>
          <w:color w:val="000000" w:themeColor="text1"/>
          <w:sz w:val="22"/>
          <w:szCs w:val="22"/>
          <w:lang w:val="en-GB"/>
        </w:rPr>
        <w:t>eaching an external target</w:t>
      </w:r>
    </w:p>
    <w:p w14:paraId="0D5645D1" w14:textId="1985F529" w:rsidR="00A729CD" w:rsidRPr="00606439" w:rsidRDefault="00A729CD" w:rsidP="0001145A">
      <w:pPr>
        <w:pStyle w:val="Listenabsatz"/>
        <w:widowControl w:val="0"/>
        <w:autoSpaceDE w:val="0"/>
        <w:autoSpaceDN w:val="0"/>
        <w:adjustRightInd w:val="0"/>
        <w:ind w:left="1728"/>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 </w:t>
      </w:r>
    </w:p>
    <w:p w14:paraId="7ADB19F0" w14:textId="55653D15" w:rsidR="00A729CD" w:rsidRPr="00606439" w:rsidRDefault="0017341E" w:rsidP="00A729CD">
      <w:pPr>
        <w:pStyle w:val="Listenabsatz"/>
        <w:widowControl w:val="0"/>
        <w:numPr>
          <w:ilvl w:val="2"/>
          <w:numId w:val="3"/>
        </w:numPr>
        <w:autoSpaceDE w:val="0"/>
        <w:autoSpaceDN w:val="0"/>
        <w:adjustRightInd w:val="0"/>
        <w:rPr>
          <w:rFonts w:ascii="Times New Roman" w:hAnsi="Times New Roman" w:cs="Times New Roman"/>
          <w:color w:val="000000" w:themeColor="text1"/>
          <w:sz w:val="22"/>
          <w:szCs w:val="22"/>
          <w:lang w:val="en-GB"/>
        </w:rPr>
      </w:pPr>
      <w:proofErr w:type="gramStart"/>
      <w:r w:rsidRPr="00606439">
        <w:rPr>
          <w:rFonts w:ascii="Times New Roman" w:hAnsi="Times New Roman" w:cs="Times New Roman"/>
          <w:color w:val="000000" w:themeColor="text1"/>
          <w:sz w:val="22"/>
          <w:szCs w:val="22"/>
          <w:lang w:val="en-GB"/>
        </w:rPr>
        <w:t>eye</w:t>
      </w:r>
      <w:proofErr w:type="gramEnd"/>
      <w:r w:rsidRPr="00606439">
        <w:rPr>
          <w:rFonts w:ascii="Times New Roman" w:hAnsi="Times New Roman" w:cs="Times New Roman"/>
          <w:color w:val="000000" w:themeColor="text1"/>
          <w:sz w:val="22"/>
          <w:szCs w:val="22"/>
          <w:lang w:val="en-GB"/>
        </w:rPr>
        <w:t>-head-hand coordination</w:t>
      </w:r>
      <w:r w:rsidR="00A729CD" w:rsidRPr="00606439">
        <w:rPr>
          <w:rFonts w:ascii="Times New Roman" w:hAnsi="Times New Roman" w:cs="Times New Roman"/>
          <w:color w:val="000000" w:themeColor="text1"/>
          <w:sz w:val="22"/>
          <w:szCs w:val="22"/>
          <w:lang w:val="en-GB"/>
        </w:rPr>
        <w:t xml:space="preserve"> (incl. timing</w:t>
      </w:r>
      <w:r w:rsidR="000C0946" w:rsidRPr="00606439">
        <w:rPr>
          <w:rFonts w:ascii="Times New Roman" w:hAnsi="Times New Roman" w:cs="Times New Roman"/>
          <w:color w:val="000000" w:themeColor="text1"/>
          <w:sz w:val="22"/>
          <w:szCs w:val="22"/>
          <w:lang w:val="en-GB"/>
        </w:rPr>
        <w:t xml:space="preserve"> of movements</w:t>
      </w:r>
      <w:r w:rsidR="00A729CD" w:rsidRPr="00606439">
        <w:rPr>
          <w:rFonts w:ascii="Times New Roman" w:hAnsi="Times New Roman" w:cs="Times New Roman"/>
          <w:color w:val="000000" w:themeColor="text1"/>
          <w:sz w:val="22"/>
          <w:szCs w:val="22"/>
          <w:lang w:val="en-GB"/>
        </w:rPr>
        <w:t>)</w:t>
      </w:r>
    </w:p>
    <w:p w14:paraId="66BC21D2" w14:textId="3BD1FC8F" w:rsidR="00907803" w:rsidRPr="00606439" w:rsidRDefault="00907803" w:rsidP="00CE0FBA">
      <w:pPr>
        <w:widowControl w:val="0"/>
        <w:autoSpaceDE w:val="0"/>
        <w:autoSpaceDN w:val="0"/>
        <w:adjustRightInd w:val="0"/>
        <w:ind w:left="108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In order to reach and grasp, the motor control system needs to build a functional unit of hand arm and shoulder girdle. Functional stabilization of the scapula on the rip cage is as important as the timing of the single</w:t>
      </w:r>
      <w:r w:rsidR="0001145A" w:rsidRPr="00606439">
        <w:rPr>
          <w:rFonts w:ascii="Times New Roman" w:hAnsi="Times New Roman" w:cs="Times New Roman"/>
          <w:color w:val="000000" w:themeColor="text1"/>
          <w:sz w:val="22"/>
          <w:szCs w:val="22"/>
          <w:lang w:val="en-GB"/>
        </w:rPr>
        <w:t xml:space="preserve"> movements of eyes, head, trunk</w:t>
      </w:r>
      <w:r w:rsidRPr="00606439">
        <w:rPr>
          <w:rFonts w:ascii="Times New Roman" w:hAnsi="Times New Roman" w:cs="Times New Roman"/>
          <w:color w:val="000000" w:themeColor="text1"/>
          <w:sz w:val="22"/>
          <w:szCs w:val="22"/>
          <w:lang w:val="en-GB"/>
        </w:rPr>
        <w:t>, arm and fingers.</w:t>
      </w:r>
    </w:p>
    <w:p w14:paraId="1E63BADE" w14:textId="77777777" w:rsidR="00907803" w:rsidRPr="00606439" w:rsidRDefault="00907803" w:rsidP="00907803">
      <w:pPr>
        <w:widowControl w:val="0"/>
        <w:autoSpaceDE w:val="0"/>
        <w:autoSpaceDN w:val="0"/>
        <w:adjustRightInd w:val="0"/>
        <w:ind w:left="720"/>
        <w:rPr>
          <w:rFonts w:ascii="Times New Roman" w:hAnsi="Times New Roman" w:cs="Times New Roman"/>
          <w:color w:val="000000" w:themeColor="text1"/>
          <w:sz w:val="22"/>
          <w:szCs w:val="22"/>
          <w:lang w:val="en-GB"/>
        </w:rPr>
      </w:pPr>
    </w:p>
    <w:p w14:paraId="63D9E704" w14:textId="10B39B9B" w:rsidR="0017341E" w:rsidRPr="00606439" w:rsidRDefault="0017341E" w:rsidP="0017341E">
      <w:pPr>
        <w:pStyle w:val="Listenabsatz"/>
        <w:widowControl w:val="0"/>
        <w:numPr>
          <w:ilvl w:val="2"/>
          <w:numId w:val="3"/>
        </w:numPr>
        <w:autoSpaceDE w:val="0"/>
        <w:autoSpaceDN w:val="0"/>
        <w:adjustRightInd w:val="0"/>
        <w:rPr>
          <w:rFonts w:ascii="Times New Roman" w:hAnsi="Times New Roman" w:cs="Times New Roman"/>
          <w:color w:val="000000" w:themeColor="text1"/>
          <w:sz w:val="22"/>
          <w:szCs w:val="22"/>
          <w:lang w:val="en-GB"/>
        </w:rPr>
      </w:pPr>
      <w:proofErr w:type="gramStart"/>
      <w:r w:rsidRPr="00606439">
        <w:rPr>
          <w:rFonts w:ascii="Times New Roman" w:hAnsi="Times New Roman" w:cs="Times New Roman"/>
          <w:color w:val="000000" w:themeColor="text1"/>
          <w:sz w:val="22"/>
          <w:szCs w:val="22"/>
          <w:lang w:val="en-GB"/>
        </w:rPr>
        <w:t>force</w:t>
      </w:r>
      <w:proofErr w:type="gramEnd"/>
      <w:r w:rsidRPr="00606439">
        <w:rPr>
          <w:rFonts w:ascii="Times New Roman" w:hAnsi="Times New Roman" w:cs="Times New Roman"/>
          <w:color w:val="000000" w:themeColor="text1"/>
          <w:sz w:val="22"/>
          <w:szCs w:val="22"/>
          <w:lang w:val="en-GB"/>
        </w:rPr>
        <w:t xml:space="preserve"> adaptation</w:t>
      </w:r>
      <w:r w:rsidR="00A729CD" w:rsidRPr="00606439">
        <w:rPr>
          <w:rFonts w:ascii="Times New Roman" w:hAnsi="Times New Roman" w:cs="Times New Roman"/>
          <w:color w:val="000000" w:themeColor="text1"/>
          <w:sz w:val="22"/>
          <w:szCs w:val="22"/>
          <w:lang w:val="en-GB"/>
        </w:rPr>
        <w:t xml:space="preserve"> and postural adjustment (or irradiation)</w:t>
      </w:r>
    </w:p>
    <w:p w14:paraId="453EB076" w14:textId="5F375D8E" w:rsidR="0001145A" w:rsidRDefault="00907803" w:rsidP="00223FBC">
      <w:pPr>
        <w:widowControl w:val="0"/>
        <w:autoSpaceDE w:val="0"/>
        <w:autoSpaceDN w:val="0"/>
        <w:adjustRightInd w:val="0"/>
        <w:ind w:left="108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Reaching, pulling and pushing something </w:t>
      </w:r>
      <w:r w:rsidR="0001145A" w:rsidRPr="00606439">
        <w:rPr>
          <w:rFonts w:ascii="Times New Roman" w:hAnsi="Times New Roman" w:cs="Times New Roman"/>
          <w:color w:val="000000" w:themeColor="text1"/>
          <w:sz w:val="22"/>
          <w:szCs w:val="22"/>
          <w:lang w:val="en-GB"/>
        </w:rPr>
        <w:t>provoke</w:t>
      </w:r>
      <w:r w:rsidRPr="00606439">
        <w:rPr>
          <w:rFonts w:ascii="Times New Roman" w:hAnsi="Times New Roman" w:cs="Times New Roman"/>
          <w:color w:val="000000" w:themeColor="text1"/>
          <w:sz w:val="22"/>
          <w:szCs w:val="22"/>
          <w:lang w:val="en-GB"/>
        </w:rPr>
        <w:t xml:space="preserve"> </w:t>
      </w:r>
      <w:r w:rsidR="006977BC" w:rsidRPr="00606439">
        <w:rPr>
          <w:rFonts w:ascii="Times New Roman" w:hAnsi="Times New Roman" w:cs="Times New Roman"/>
          <w:color w:val="000000" w:themeColor="text1"/>
          <w:sz w:val="22"/>
          <w:szCs w:val="22"/>
          <w:lang w:val="en-GB"/>
        </w:rPr>
        <w:t>strategies of trunk-stabilization in order to keep a stable position, the body alignment and orientation.</w:t>
      </w:r>
    </w:p>
    <w:p w14:paraId="6A0CFC8E" w14:textId="77777777" w:rsidR="00223FBC" w:rsidRPr="00606439" w:rsidRDefault="00223FBC" w:rsidP="00223FBC">
      <w:pPr>
        <w:widowControl w:val="0"/>
        <w:autoSpaceDE w:val="0"/>
        <w:autoSpaceDN w:val="0"/>
        <w:adjustRightInd w:val="0"/>
        <w:ind w:left="1080"/>
        <w:rPr>
          <w:rFonts w:ascii="Times New Roman" w:hAnsi="Times New Roman" w:cs="Times New Roman"/>
          <w:color w:val="000000" w:themeColor="text1"/>
          <w:sz w:val="22"/>
          <w:szCs w:val="22"/>
          <w:lang w:val="en-GB"/>
        </w:rPr>
      </w:pPr>
    </w:p>
    <w:p w14:paraId="768C3D02" w14:textId="3A16D89C" w:rsidR="00A729CD" w:rsidRPr="00606439" w:rsidRDefault="000C0946" w:rsidP="0001145A">
      <w:pPr>
        <w:pStyle w:val="Listenabsatz"/>
        <w:widowControl w:val="0"/>
        <w:autoSpaceDE w:val="0"/>
        <w:autoSpaceDN w:val="0"/>
        <w:adjustRightInd w:val="0"/>
        <w:ind w:left="1416"/>
        <w:jc w:val="right"/>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fldChar w:fldCharType="begin"/>
      </w:r>
      <w:r w:rsidR="00546C97">
        <w:rPr>
          <w:rFonts w:ascii="Times New Roman" w:hAnsi="Times New Roman" w:cs="Times New Roman"/>
          <w:color w:val="000000" w:themeColor="text1"/>
          <w:sz w:val="22"/>
          <w:szCs w:val="22"/>
          <w:lang w:val="en-GB"/>
        </w:rPr>
        <w:instrText xml:space="preserve"> ADDIN ZOTERO_ITEM CSL_CITATION {"citationID":"yBYa0mGI","properties":{"formattedCitation":"{\\rtf (Shumway-Cook &amp; Woollacott 2011; Magill 2003; Wulf 2009; Kandel u.\\uc0\\u160{}a. 1995)}","plainCitation":"(Shumway-Cook &amp; Woollacott 2011; Magill 2003; Wulf 2009; Kandel u. a. 1995)"},"citationItems":[{"id":201,"uris":["http://zotero.org/users/local/ItbDcOTG/items/Q2ZUAU9R"],"uri":["http://zotero.org/users/local/ItbDcOTG/items/Q2ZUAU9R"],"itemData":{"id":201,"type":"book","title":"Motor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id":185,"uris":["http://zotero.org/users/local/ItbDcOTG/items/S6CFWDDK"],"uri":["http://zotero.org/users/local/ItbDcOTG/items/S6CFWDDK"],"itemData":{"id":185,"type":"book","title":"Motor Learning and Control: Concepts and Applications","publisher":"Mcgraw-Hill Professional","number-of-pages":"416","edition":"7th","source":"Amazon.com","ISBN":"0072557222","shortTitle":"Motor Learning and Control","author":[{"family":"Magill","given":"Richard A."}],"issued":{"date-parts":[["2003",8]]}}},{"id":137,"uris":["http://zotero.org/users/local/ItbDcOTG/items/GAHV9R7R"],"uri":["http://zotero.org/users/local/ItbDcOTG/items/GAHV9R7R"],"itemData":{"id":137,"type":"book","title":"Aufmerksamkeit und motorisches Lernen","publisher":"Urban &amp; Fischer Verlag/Elsevier GmbH","number-of-pages":"184","source":"Amazon.com","ISBN":"3437487108","author":[{"family":"Wulf","given":"Gabriele"}],"issued":{"date-parts":[["2009",6,15]]}}},{"id":179,"uris":["http://zotero.org/users/local/ItbDcOTG/items/QD7GAP35"],"uri":["http://zotero.org/users/local/ItbDcOTG/items/QD7GAP35"],"itemData":{"id":179,"type":"book","title":"Neurowissenschaften: Eine Einführung","publisher":"Spektrum Akademischer Verlag","number-of-pages":"786","edition":"1995","source":"Amazon.com","ISBN":"3860253913","shortTitle":"Neurowissenschaften","author":[{"family":"Kandel","given":"Eric"},{"family":"Schwartz","given":"James"},{"family":"Jessell","given":"Thomas"}],"issued":{"date-parts":[["1995",12,7]]}}}],"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00546C97" w:rsidRPr="00546C97">
        <w:rPr>
          <w:rFonts w:ascii="Times New Roman" w:hAnsi="Times New Roman" w:cs="Times New Roman"/>
          <w:color w:val="000000"/>
          <w:sz w:val="22"/>
        </w:rPr>
        <w:t>(Shumway-Cook &amp; Woollacott 2011; Magill 2003; Wulf 2009; Kandel u. a. 1995)</w:t>
      </w:r>
      <w:r w:rsidRPr="00606439">
        <w:rPr>
          <w:rFonts w:ascii="Times New Roman" w:hAnsi="Times New Roman" w:cs="Times New Roman"/>
          <w:color w:val="000000" w:themeColor="text1"/>
          <w:sz w:val="22"/>
          <w:szCs w:val="22"/>
          <w:lang w:val="en-GB"/>
        </w:rPr>
        <w:fldChar w:fldCharType="end"/>
      </w:r>
    </w:p>
    <w:p w14:paraId="5428F59B" w14:textId="77777777" w:rsidR="00874873" w:rsidRPr="00606439" w:rsidRDefault="00874873" w:rsidP="00874873">
      <w:pPr>
        <w:widowControl w:val="0"/>
        <w:autoSpaceDE w:val="0"/>
        <w:autoSpaceDN w:val="0"/>
        <w:adjustRightInd w:val="0"/>
        <w:ind w:left="700" w:hanging="700"/>
        <w:rPr>
          <w:rFonts w:ascii="Times New Roman" w:hAnsi="Times New Roman" w:cs="Times New Roman"/>
          <w:b/>
          <w:color w:val="000000" w:themeColor="text1"/>
          <w:sz w:val="22"/>
          <w:szCs w:val="22"/>
          <w:lang w:val="en-GB"/>
        </w:rPr>
      </w:pPr>
    </w:p>
    <w:p w14:paraId="3E462483" w14:textId="77777777" w:rsidR="003464B3" w:rsidRPr="00606439" w:rsidRDefault="003464B3" w:rsidP="00874873">
      <w:pPr>
        <w:widowControl w:val="0"/>
        <w:autoSpaceDE w:val="0"/>
        <w:autoSpaceDN w:val="0"/>
        <w:adjustRightInd w:val="0"/>
        <w:ind w:left="700" w:hanging="700"/>
        <w:rPr>
          <w:rFonts w:ascii="Times New Roman" w:hAnsi="Times New Roman" w:cs="Times New Roman"/>
          <w:b/>
          <w:color w:val="000000" w:themeColor="text1"/>
          <w:sz w:val="22"/>
          <w:szCs w:val="22"/>
          <w:lang w:val="en-GB"/>
        </w:rPr>
      </w:pPr>
    </w:p>
    <w:p w14:paraId="34D46B66" w14:textId="2F327884" w:rsidR="00874873" w:rsidRPr="00606439" w:rsidRDefault="00874873" w:rsidP="003464B3">
      <w:pPr>
        <w:widowControl w:val="0"/>
        <w:autoSpaceDE w:val="0"/>
        <w:autoSpaceDN w:val="0"/>
        <w:adjustRightInd w:val="0"/>
        <w:ind w:left="700" w:hanging="340"/>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Example</w:t>
      </w:r>
      <w:r w:rsidR="003464B3" w:rsidRPr="00606439">
        <w:rPr>
          <w:rFonts w:ascii="Times New Roman" w:hAnsi="Times New Roman" w:cs="Times New Roman"/>
          <w:b/>
          <w:color w:val="000000" w:themeColor="text1"/>
          <w:sz w:val="22"/>
          <w:szCs w:val="22"/>
          <w:lang w:val="en-GB"/>
        </w:rPr>
        <w:t xml:space="preserve">:  </w:t>
      </w:r>
      <w:r w:rsidRPr="00606439">
        <w:rPr>
          <w:rFonts w:ascii="Times New Roman" w:hAnsi="Times New Roman" w:cs="Times New Roman"/>
          <w:b/>
          <w:color w:val="000000" w:themeColor="text1"/>
          <w:sz w:val="22"/>
          <w:szCs w:val="22"/>
          <w:lang w:val="en-GB"/>
        </w:rPr>
        <w:t xml:space="preserve">Reaching for </w:t>
      </w:r>
      <w:r w:rsidR="00A771D9" w:rsidRPr="00606439">
        <w:rPr>
          <w:rFonts w:ascii="Times New Roman" w:hAnsi="Times New Roman" w:cs="Times New Roman"/>
          <w:b/>
          <w:color w:val="000000" w:themeColor="text1"/>
          <w:sz w:val="22"/>
          <w:szCs w:val="22"/>
          <w:lang w:val="en-GB"/>
        </w:rPr>
        <w:t xml:space="preserve">and grasping </w:t>
      </w:r>
      <w:r w:rsidRPr="00606439">
        <w:rPr>
          <w:rFonts w:ascii="Times New Roman" w:hAnsi="Times New Roman" w:cs="Times New Roman"/>
          <w:b/>
          <w:color w:val="000000" w:themeColor="text1"/>
          <w:sz w:val="22"/>
          <w:szCs w:val="22"/>
          <w:lang w:val="en-GB"/>
        </w:rPr>
        <w:t>a glass in sitting</w:t>
      </w:r>
    </w:p>
    <w:p w14:paraId="3D8AD679" w14:textId="77777777" w:rsidR="00A771D9" w:rsidRPr="00606439" w:rsidRDefault="00A771D9" w:rsidP="00874873">
      <w:pPr>
        <w:widowControl w:val="0"/>
        <w:autoSpaceDE w:val="0"/>
        <w:autoSpaceDN w:val="0"/>
        <w:adjustRightInd w:val="0"/>
        <w:ind w:left="700" w:hanging="700"/>
        <w:rPr>
          <w:rFonts w:ascii="Times New Roman" w:hAnsi="Times New Roman" w:cs="Times New Roman"/>
          <w:b/>
          <w:color w:val="000000" w:themeColor="text1"/>
          <w:sz w:val="22"/>
          <w:szCs w:val="22"/>
          <w:lang w:val="en-GB"/>
        </w:rPr>
      </w:pPr>
    </w:p>
    <w:p w14:paraId="0104BE4F" w14:textId="3A566B6B" w:rsidR="002E2A1C" w:rsidRPr="00606439" w:rsidRDefault="00A771D9" w:rsidP="00223FBC">
      <w:pPr>
        <w:pStyle w:val="Listenabsatz"/>
        <w:widowControl w:val="0"/>
        <w:numPr>
          <w:ilvl w:val="2"/>
          <w:numId w:val="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Essential characteristics:</w:t>
      </w:r>
      <w:r w:rsidRPr="00606439">
        <w:rPr>
          <w:rFonts w:ascii="Times New Roman" w:hAnsi="Times New Roman" w:cs="Times New Roman"/>
          <w:color w:val="000000" w:themeColor="text1"/>
          <w:sz w:val="22"/>
          <w:szCs w:val="22"/>
          <w:lang w:val="en-GB"/>
        </w:rPr>
        <w:t xml:space="preserve"> Reaching for and grasping an object </w:t>
      </w:r>
      <w:proofErr w:type="gramStart"/>
      <w:r w:rsidRPr="00606439">
        <w:rPr>
          <w:rFonts w:ascii="Times New Roman" w:hAnsi="Times New Roman" w:cs="Times New Roman"/>
          <w:color w:val="000000" w:themeColor="text1"/>
          <w:sz w:val="22"/>
          <w:szCs w:val="22"/>
          <w:lang w:val="en-GB"/>
        </w:rPr>
        <w:t>is considered to be controlled</w:t>
      </w:r>
      <w:proofErr w:type="gramEnd"/>
      <w:r w:rsidRPr="00606439">
        <w:rPr>
          <w:rFonts w:ascii="Times New Roman" w:hAnsi="Times New Roman" w:cs="Times New Roman"/>
          <w:color w:val="000000" w:themeColor="text1"/>
          <w:sz w:val="22"/>
          <w:szCs w:val="22"/>
          <w:lang w:val="en-GB"/>
        </w:rPr>
        <w:t xml:space="preserve"> by different areas of the brain. A) </w:t>
      </w:r>
      <w:proofErr w:type="gramStart"/>
      <w:r w:rsidRPr="00606439">
        <w:rPr>
          <w:rFonts w:ascii="Times New Roman" w:hAnsi="Times New Roman" w:cs="Times New Roman"/>
          <w:color w:val="000000" w:themeColor="text1"/>
          <w:sz w:val="22"/>
          <w:szCs w:val="22"/>
          <w:lang w:val="en-GB"/>
        </w:rPr>
        <w:t>fast</w:t>
      </w:r>
      <w:proofErr w:type="gramEnd"/>
      <w:r w:rsidRPr="00606439">
        <w:rPr>
          <w:rFonts w:ascii="Times New Roman" w:hAnsi="Times New Roman" w:cs="Times New Roman"/>
          <w:color w:val="000000" w:themeColor="text1"/>
          <w:sz w:val="22"/>
          <w:szCs w:val="22"/>
          <w:lang w:val="en-GB"/>
        </w:rPr>
        <w:t xml:space="preserve"> </w:t>
      </w:r>
      <w:r w:rsidR="006653C6" w:rsidRPr="00606439">
        <w:rPr>
          <w:rFonts w:ascii="Times New Roman" w:hAnsi="Times New Roman" w:cs="Times New Roman"/>
          <w:color w:val="000000" w:themeColor="text1"/>
          <w:sz w:val="22"/>
          <w:szCs w:val="22"/>
          <w:lang w:val="en-GB"/>
        </w:rPr>
        <w:t xml:space="preserve">reach </w:t>
      </w:r>
      <w:r w:rsidR="002E2A1C" w:rsidRPr="00606439">
        <w:rPr>
          <w:rFonts w:ascii="Times New Roman" w:hAnsi="Times New Roman" w:cs="Times New Roman"/>
          <w:color w:val="000000" w:themeColor="text1"/>
          <w:sz w:val="22"/>
          <w:szCs w:val="22"/>
          <w:lang w:val="en-GB"/>
        </w:rPr>
        <w:t>component to get the</w:t>
      </w:r>
      <w:r w:rsidRPr="00606439">
        <w:rPr>
          <w:rFonts w:ascii="Times New Roman" w:hAnsi="Times New Roman" w:cs="Times New Roman"/>
          <w:color w:val="000000" w:themeColor="text1"/>
          <w:sz w:val="22"/>
          <w:szCs w:val="22"/>
          <w:lang w:val="en-GB"/>
        </w:rPr>
        <w:t xml:space="preserve"> arm close to the object B) slower </w:t>
      </w:r>
      <w:r w:rsidR="006653C6" w:rsidRPr="00606439">
        <w:rPr>
          <w:rFonts w:ascii="Times New Roman" w:hAnsi="Times New Roman" w:cs="Times New Roman"/>
          <w:color w:val="000000" w:themeColor="text1"/>
          <w:sz w:val="22"/>
          <w:szCs w:val="22"/>
          <w:lang w:val="en-GB"/>
        </w:rPr>
        <w:t xml:space="preserve">grasp </w:t>
      </w:r>
      <w:r w:rsidRPr="00606439">
        <w:rPr>
          <w:rFonts w:ascii="Times New Roman" w:hAnsi="Times New Roman" w:cs="Times New Roman"/>
          <w:color w:val="000000" w:themeColor="text1"/>
          <w:sz w:val="22"/>
          <w:szCs w:val="22"/>
          <w:lang w:val="en-GB"/>
        </w:rPr>
        <w:t>component to adjust the grip</w:t>
      </w:r>
      <w:r w:rsidR="00615A29" w:rsidRPr="00606439">
        <w:rPr>
          <w:rFonts w:ascii="Times New Roman" w:hAnsi="Times New Roman" w:cs="Times New Roman"/>
          <w:color w:val="000000" w:themeColor="text1"/>
          <w:sz w:val="22"/>
          <w:szCs w:val="22"/>
          <w:lang w:val="en-GB"/>
        </w:rPr>
        <w:t xml:space="preserve">. </w:t>
      </w:r>
    </w:p>
    <w:p w14:paraId="1886823B" w14:textId="23E50AF8" w:rsidR="000C0946" w:rsidRPr="00606439" w:rsidRDefault="003A5E5A" w:rsidP="00223FBC">
      <w:pPr>
        <w:widowControl w:val="0"/>
        <w:autoSpaceDE w:val="0"/>
        <w:autoSpaceDN w:val="0"/>
        <w:adjustRightInd w:val="0"/>
        <w:ind w:left="108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The muscles between scapula and trunk/ribcage need to create a stable origin for the arm muscles (anticipatory and during the arm movement). </w:t>
      </w:r>
      <w:r w:rsidR="00A876A9" w:rsidRPr="00606439">
        <w:rPr>
          <w:rFonts w:ascii="Times New Roman" w:hAnsi="Times New Roman" w:cs="Times New Roman"/>
          <w:color w:val="000000" w:themeColor="text1"/>
          <w:sz w:val="22"/>
          <w:szCs w:val="22"/>
          <w:lang w:val="en-GB"/>
        </w:rPr>
        <w:t>Arm muscles rather have to work concentrically (against gravity), whereas trunk muscles keep the alignment by rather static working muscles. After initiating the leaning forward movement of the trunk, this trunk torque (into flexion) has to be controlled eccentrical</w:t>
      </w:r>
      <w:r w:rsidRPr="00606439">
        <w:rPr>
          <w:rFonts w:ascii="Times New Roman" w:hAnsi="Times New Roman" w:cs="Times New Roman"/>
          <w:color w:val="000000" w:themeColor="text1"/>
          <w:sz w:val="22"/>
          <w:szCs w:val="22"/>
          <w:lang w:val="en-GB"/>
        </w:rPr>
        <w:t>ly mainly by the hip-extensors.</w:t>
      </w:r>
    </w:p>
    <w:p w14:paraId="4460FD2B" w14:textId="77777777" w:rsidR="003A5E5A" w:rsidRPr="00606439" w:rsidRDefault="003A5E5A" w:rsidP="00A876A9">
      <w:pPr>
        <w:widowControl w:val="0"/>
        <w:autoSpaceDE w:val="0"/>
        <w:autoSpaceDN w:val="0"/>
        <w:adjustRightInd w:val="0"/>
        <w:ind w:left="700"/>
        <w:rPr>
          <w:rFonts w:ascii="Times New Roman" w:hAnsi="Times New Roman" w:cs="Times New Roman"/>
          <w:color w:val="000000" w:themeColor="text1"/>
          <w:sz w:val="22"/>
          <w:szCs w:val="22"/>
          <w:lang w:val="en-GB"/>
        </w:rPr>
      </w:pPr>
    </w:p>
    <w:p w14:paraId="5EE165A1" w14:textId="115BE62E" w:rsidR="003A5E5A" w:rsidRPr="00606439" w:rsidRDefault="00E81A2C" w:rsidP="00223FBC">
      <w:pPr>
        <w:pStyle w:val="Listenabsatz"/>
        <w:widowControl w:val="0"/>
        <w:numPr>
          <w:ilvl w:val="2"/>
          <w:numId w:val="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Sensory-Motor Strategies:</w:t>
      </w:r>
      <w:r w:rsidRPr="00606439">
        <w:rPr>
          <w:rFonts w:ascii="Times New Roman" w:hAnsi="Times New Roman" w:cs="Times New Roman"/>
          <w:color w:val="000000" w:themeColor="text1"/>
          <w:sz w:val="22"/>
          <w:szCs w:val="22"/>
          <w:lang w:val="en-GB"/>
        </w:rPr>
        <w:t xml:space="preserve"> </w:t>
      </w:r>
      <w:r w:rsidR="002E2A1C" w:rsidRPr="00606439">
        <w:rPr>
          <w:rFonts w:ascii="Times New Roman" w:hAnsi="Times New Roman" w:cs="Times New Roman"/>
          <w:color w:val="000000" w:themeColor="text1"/>
          <w:sz w:val="22"/>
          <w:szCs w:val="22"/>
          <w:lang w:val="en-GB"/>
        </w:rPr>
        <w:t xml:space="preserve">Opening of the hand starts right after initiating the arm movement but lasts over the whole “transportation component”. Alignment of trunk, the relationship between trunk, scapular, lower limbs (weight shift, weight acceptance) and arm movements are complex, because many </w:t>
      </w:r>
      <w:r w:rsidR="002E2A1C" w:rsidRPr="00606439">
        <w:rPr>
          <w:rFonts w:ascii="Times New Roman" w:hAnsi="Times New Roman" w:cs="Times New Roman"/>
          <w:i/>
          <w:color w:val="000000" w:themeColor="text1"/>
          <w:sz w:val="22"/>
          <w:szCs w:val="22"/>
          <w:lang w:val="en-GB"/>
        </w:rPr>
        <w:t>degrees of freedom</w:t>
      </w:r>
      <w:r w:rsidR="002E2A1C" w:rsidRPr="00606439">
        <w:rPr>
          <w:rFonts w:ascii="Times New Roman" w:hAnsi="Times New Roman" w:cs="Times New Roman"/>
          <w:color w:val="000000" w:themeColor="text1"/>
          <w:sz w:val="22"/>
          <w:szCs w:val="22"/>
          <w:lang w:val="en-GB"/>
        </w:rPr>
        <w:t xml:space="preserve"> have to be controlled successfully in the given environmental context. </w:t>
      </w:r>
      <w:r w:rsidR="002E2A1C" w:rsidRPr="00606439">
        <w:rPr>
          <w:rFonts w:ascii="Times New Roman" w:hAnsi="Times New Roman" w:cs="Times New Roman"/>
          <w:color w:val="000000" w:themeColor="text1"/>
          <w:sz w:val="22"/>
          <w:szCs w:val="22"/>
          <w:lang w:val="en-GB"/>
        </w:rPr>
        <w:fldChar w:fldCharType="begin"/>
      </w:r>
      <w:r w:rsidR="002E2A1C" w:rsidRPr="00606439">
        <w:rPr>
          <w:rFonts w:ascii="Times New Roman" w:hAnsi="Times New Roman" w:cs="Times New Roman"/>
          <w:color w:val="000000" w:themeColor="text1"/>
          <w:sz w:val="22"/>
          <w:szCs w:val="22"/>
          <w:lang w:val="en-GB"/>
        </w:rPr>
        <w:instrText xml:space="preserve"> ADDIN ZOTERO_ITEM CSL_CITATION {"citationID":"i0WSwej9","properties":{"formattedCitation":"(Carr &amp; Shepherd 2000; Shumway-Cook &amp; Woollacott 2011)","plainCitation":"(Carr &amp; Shepherd 2000; Shumway-Cook &amp; Woollacott 2011)"},"citationItems":[{"id":272,"uris":["http://zotero.org/users/local/ItbDcOTG/items/K9RTZAN8"],"uri":["http://zotero.org/users/local/ItbDcOTG/items/K9RTZAN8"],"itemData":{"id":272,"type":"book","title":"Movement Science: Foundations for Physical Therapy in Rehabilitation","publisher":"Aspen Publishers Inc.,U.S.","number-of-pages":"220","edition":"2","source":"Amazon.com","ISBN":"0834217473","shortTitle":"Movement Science","author":[{"family":"Carr","given":"Janet H."},{"family":"Shepherd","given":"Roberta B."}],"issued":{"date-parts":[["2000",3]]}}},{"id":201,"uris":["http://zotero.org/users/local/ItbDcOTG/items/Q2ZUAU9R"],"uri":["http://zotero.org/users/local/ItbDcOTG/items/Q2ZUAU9R"],"itemData":{"id":201,"type":"book","title":"Motor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002E2A1C" w:rsidRPr="00606439">
        <w:rPr>
          <w:rFonts w:ascii="Times New Roman" w:hAnsi="Times New Roman" w:cs="Times New Roman"/>
          <w:color w:val="000000" w:themeColor="text1"/>
          <w:sz w:val="22"/>
          <w:szCs w:val="22"/>
          <w:lang w:val="en-GB"/>
        </w:rPr>
        <w:fldChar w:fldCharType="separate"/>
      </w:r>
      <w:r w:rsidR="002E2A1C" w:rsidRPr="00606439">
        <w:rPr>
          <w:rFonts w:ascii="Times New Roman" w:hAnsi="Times New Roman" w:cs="Times New Roman"/>
          <w:noProof/>
          <w:color w:val="000000" w:themeColor="text1"/>
          <w:sz w:val="22"/>
          <w:szCs w:val="22"/>
          <w:lang w:val="en-GB"/>
        </w:rPr>
        <w:t>(Carr &amp; Shepherd 2000; Shumway-Cook &amp; Woollacott 2011)</w:t>
      </w:r>
      <w:r w:rsidR="002E2A1C" w:rsidRPr="00606439">
        <w:rPr>
          <w:rFonts w:ascii="Times New Roman" w:hAnsi="Times New Roman" w:cs="Times New Roman"/>
          <w:color w:val="000000" w:themeColor="text1"/>
          <w:sz w:val="22"/>
          <w:szCs w:val="22"/>
          <w:lang w:val="en-GB"/>
        </w:rPr>
        <w:fldChar w:fldCharType="end"/>
      </w:r>
    </w:p>
    <w:p w14:paraId="25DEEBB9" w14:textId="0210B61B" w:rsidR="003A5E5A" w:rsidRPr="00606439" w:rsidRDefault="003A5E5A" w:rsidP="00223FBC">
      <w:pPr>
        <w:widowControl w:val="0"/>
        <w:autoSpaceDE w:val="0"/>
        <w:autoSpaceDN w:val="0"/>
        <w:adjustRightInd w:val="0"/>
        <w:ind w:left="108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While the arm reaches forward the effective lever arm increases. By that the torque for a winged </w:t>
      </w:r>
      <w:r w:rsidR="00E81A2C" w:rsidRPr="00606439">
        <w:rPr>
          <w:rFonts w:ascii="Times New Roman" w:hAnsi="Times New Roman" w:cs="Times New Roman"/>
          <w:color w:val="000000" w:themeColor="text1"/>
          <w:sz w:val="22"/>
          <w:szCs w:val="22"/>
          <w:lang w:val="en-GB"/>
        </w:rPr>
        <w:t xml:space="preserve">and lifted </w:t>
      </w:r>
      <w:r w:rsidRPr="00606439">
        <w:rPr>
          <w:rFonts w:ascii="Times New Roman" w:hAnsi="Times New Roman" w:cs="Times New Roman"/>
          <w:color w:val="000000" w:themeColor="text1"/>
          <w:sz w:val="22"/>
          <w:szCs w:val="22"/>
          <w:lang w:val="en-GB"/>
        </w:rPr>
        <w:t xml:space="preserve">scapula needs to be controlled by </w:t>
      </w:r>
      <w:r w:rsidR="00E81A2C" w:rsidRPr="00606439">
        <w:rPr>
          <w:rFonts w:ascii="Times New Roman" w:hAnsi="Times New Roman" w:cs="Times New Roman"/>
          <w:color w:val="000000" w:themeColor="text1"/>
          <w:sz w:val="22"/>
          <w:szCs w:val="22"/>
          <w:lang w:val="en-GB"/>
        </w:rPr>
        <w:t xml:space="preserve">M. </w:t>
      </w:r>
      <w:proofErr w:type="spellStart"/>
      <w:r w:rsidR="00E81A2C" w:rsidRPr="00606439">
        <w:rPr>
          <w:rFonts w:ascii="Times New Roman" w:hAnsi="Times New Roman" w:cs="Times New Roman"/>
          <w:color w:val="000000" w:themeColor="text1"/>
          <w:sz w:val="22"/>
          <w:szCs w:val="22"/>
          <w:lang w:val="en-GB"/>
        </w:rPr>
        <w:t>serratus</w:t>
      </w:r>
      <w:proofErr w:type="spellEnd"/>
      <w:r w:rsidR="00E81A2C" w:rsidRPr="00606439">
        <w:rPr>
          <w:rFonts w:ascii="Times New Roman" w:hAnsi="Times New Roman" w:cs="Times New Roman"/>
          <w:color w:val="000000" w:themeColor="text1"/>
          <w:sz w:val="22"/>
          <w:szCs w:val="22"/>
          <w:lang w:val="en-GB"/>
        </w:rPr>
        <w:t xml:space="preserve"> </w:t>
      </w:r>
      <w:r w:rsidR="0026592F">
        <w:rPr>
          <w:rFonts w:ascii="Times New Roman" w:hAnsi="Times New Roman" w:cs="Times New Roman"/>
          <w:color w:val="000000" w:themeColor="text1"/>
          <w:sz w:val="22"/>
          <w:szCs w:val="22"/>
          <w:lang w:val="en-GB"/>
        </w:rPr>
        <w:t xml:space="preserve">anterior </w:t>
      </w:r>
      <w:r w:rsidR="00E81A2C" w:rsidRPr="00606439">
        <w:rPr>
          <w:rFonts w:ascii="Times New Roman" w:hAnsi="Times New Roman" w:cs="Times New Roman"/>
          <w:color w:val="000000" w:themeColor="text1"/>
          <w:sz w:val="22"/>
          <w:szCs w:val="22"/>
          <w:lang w:val="en-GB"/>
        </w:rPr>
        <w:t xml:space="preserve">and M. </w:t>
      </w:r>
      <w:proofErr w:type="spellStart"/>
      <w:r w:rsidR="00E81A2C" w:rsidRPr="00606439">
        <w:rPr>
          <w:rFonts w:ascii="Times New Roman" w:hAnsi="Times New Roman" w:cs="Times New Roman"/>
          <w:color w:val="000000" w:themeColor="text1"/>
          <w:sz w:val="22"/>
          <w:szCs w:val="22"/>
          <w:lang w:val="en-GB"/>
        </w:rPr>
        <w:t>trapecius</w:t>
      </w:r>
      <w:proofErr w:type="spellEnd"/>
      <w:r w:rsidR="00E81A2C" w:rsidRPr="00606439">
        <w:rPr>
          <w:rFonts w:ascii="Times New Roman" w:hAnsi="Times New Roman" w:cs="Times New Roman"/>
          <w:color w:val="000000" w:themeColor="text1"/>
          <w:sz w:val="22"/>
          <w:szCs w:val="22"/>
          <w:lang w:val="en-GB"/>
        </w:rPr>
        <w:t>.</w:t>
      </w:r>
    </w:p>
    <w:p w14:paraId="4BEF6A77" w14:textId="5EECD064" w:rsidR="002E2A1C" w:rsidRPr="00606439" w:rsidRDefault="002E2A1C" w:rsidP="00A876A9">
      <w:pPr>
        <w:widowControl w:val="0"/>
        <w:autoSpaceDE w:val="0"/>
        <w:autoSpaceDN w:val="0"/>
        <w:adjustRightInd w:val="0"/>
        <w:ind w:left="700"/>
        <w:rPr>
          <w:rFonts w:ascii="Times New Roman" w:hAnsi="Times New Roman" w:cs="Times New Roman"/>
          <w:color w:val="000000" w:themeColor="text1"/>
          <w:sz w:val="22"/>
          <w:szCs w:val="22"/>
          <w:lang w:val="en-GB"/>
        </w:rPr>
      </w:pPr>
    </w:p>
    <w:p w14:paraId="3AD436D7" w14:textId="6745D105" w:rsidR="002E2A1C" w:rsidRPr="00606439" w:rsidRDefault="002E2A1C" w:rsidP="00223FBC">
      <w:pPr>
        <w:pStyle w:val="Listenabsatz"/>
        <w:widowControl w:val="0"/>
        <w:numPr>
          <w:ilvl w:val="2"/>
          <w:numId w:val="3"/>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Adaptations:</w:t>
      </w:r>
      <w:r w:rsidRPr="00606439">
        <w:rPr>
          <w:rFonts w:ascii="Times New Roman" w:hAnsi="Times New Roman" w:cs="Times New Roman"/>
          <w:color w:val="000000" w:themeColor="text1"/>
          <w:sz w:val="22"/>
          <w:szCs w:val="22"/>
          <w:lang w:val="en-GB"/>
        </w:rPr>
        <w:t xml:space="preserve"> There are big differences </w:t>
      </w:r>
      <w:r w:rsidR="00C50398" w:rsidRPr="00606439">
        <w:rPr>
          <w:rFonts w:ascii="Times New Roman" w:hAnsi="Times New Roman" w:cs="Times New Roman"/>
          <w:color w:val="000000" w:themeColor="text1"/>
          <w:sz w:val="22"/>
          <w:szCs w:val="22"/>
          <w:lang w:val="en-GB"/>
        </w:rPr>
        <w:t xml:space="preserve">in </w:t>
      </w:r>
      <w:r w:rsidRPr="00606439">
        <w:rPr>
          <w:rFonts w:ascii="Times New Roman" w:hAnsi="Times New Roman" w:cs="Times New Roman"/>
          <w:color w:val="000000" w:themeColor="text1"/>
          <w:sz w:val="22"/>
          <w:szCs w:val="22"/>
          <w:lang w:val="en-GB"/>
        </w:rPr>
        <w:t xml:space="preserve">reaching </w:t>
      </w:r>
      <w:r w:rsidR="00C50398" w:rsidRPr="00606439">
        <w:rPr>
          <w:rFonts w:ascii="Times New Roman" w:hAnsi="Times New Roman" w:cs="Times New Roman"/>
          <w:color w:val="000000" w:themeColor="text1"/>
          <w:sz w:val="22"/>
          <w:szCs w:val="22"/>
          <w:lang w:val="en-GB"/>
        </w:rPr>
        <w:t>strategies depending on the position, the available degrees of freedom (mobility) and the age of the</w:t>
      </w:r>
      <w:r w:rsidR="007055C5" w:rsidRPr="00606439">
        <w:rPr>
          <w:rFonts w:ascii="Times New Roman" w:hAnsi="Times New Roman" w:cs="Times New Roman"/>
          <w:color w:val="000000" w:themeColor="text1"/>
          <w:sz w:val="22"/>
          <w:szCs w:val="22"/>
          <w:lang w:val="en-GB"/>
        </w:rPr>
        <w:t xml:space="preserve"> individual.</w:t>
      </w:r>
    </w:p>
    <w:p w14:paraId="179C5EA2" w14:textId="03708229" w:rsidR="000C44D4" w:rsidRPr="00606439" w:rsidRDefault="000C44D4" w:rsidP="00223FBC">
      <w:pPr>
        <w:pStyle w:val="Listenabsatz"/>
        <w:widowControl w:val="0"/>
        <w:autoSpaceDE w:val="0"/>
        <w:autoSpaceDN w:val="0"/>
        <w:adjustRightInd w:val="0"/>
        <w:ind w:left="108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fldChar w:fldCharType="begin"/>
      </w:r>
      <w:r w:rsidRPr="00606439">
        <w:rPr>
          <w:rFonts w:ascii="Times New Roman" w:hAnsi="Times New Roman" w:cs="Times New Roman"/>
          <w:color w:val="000000" w:themeColor="text1"/>
          <w:sz w:val="22"/>
          <w:szCs w:val="22"/>
          <w:lang w:val="en-GB"/>
        </w:rPr>
        <w:instrText xml:space="preserve"> ADDIN ZOTERO_ITEM CSL_CITATION {"citationID":"hBmMZYer","properties":{"formattedCitation":"(Carr &amp; Shepherd 2000; Shumway-Cook &amp; Woollacott 2011)","plainCitation":"(Carr &amp; Shepherd 2000; Shumway-Cook &amp; Woollacott 2011)"},"citationItems":[{"id":272,"uris":["http://zotero.org/users/local/ItbDcOTG/items/K9RTZAN8"],"uri":["http://zotero.org/users/local/ItbDcOTG/items/K9RTZAN8"],"itemData":{"id":272,"type":"book","title":"Movement Science: Foundations for Physical Therapy in Rehabilitation","publisher":"Aspen Publishers Inc.,U.S.","number-of-pages":"220","edition":"2","source":"Amazon.com","ISBN":"0834217473","shortTitle":"Movement Science","author":[{"family":"Carr","given":"Janet H."},{"family":"Shepherd","given":"Roberta B."}],"issued":{"date-parts":[["2000",3]]}}},{"id":201,"uris":["http://zotero.org/users/local/ItbDcOTG/items/Q2ZUAU9R"],"uri":["http://zotero.org/users/local/ItbDcOTG/items/Q2ZUAU9R"],"itemData":{"id":201,"type":"book","title":"Motor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Pr="00606439">
        <w:rPr>
          <w:rFonts w:ascii="Times New Roman" w:hAnsi="Times New Roman" w:cs="Times New Roman"/>
          <w:color w:val="000000" w:themeColor="text1"/>
          <w:sz w:val="22"/>
          <w:szCs w:val="22"/>
          <w:lang w:val="en-GB"/>
        </w:rPr>
        <w:fldChar w:fldCharType="separate"/>
      </w:r>
      <w:r w:rsidRPr="00606439">
        <w:rPr>
          <w:rFonts w:ascii="Times New Roman" w:hAnsi="Times New Roman" w:cs="Times New Roman"/>
          <w:noProof/>
          <w:color w:val="000000" w:themeColor="text1"/>
          <w:sz w:val="22"/>
          <w:szCs w:val="22"/>
          <w:lang w:val="en-GB"/>
        </w:rPr>
        <w:t>(Shumway-Cook &amp; Woollacott 2011)</w:t>
      </w:r>
      <w:r w:rsidRPr="00606439">
        <w:rPr>
          <w:rFonts w:ascii="Times New Roman" w:hAnsi="Times New Roman" w:cs="Times New Roman"/>
          <w:color w:val="000000" w:themeColor="text1"/>
          <w:sz w:val="22"/>
          <w:szCs w:val="22"/>
          <w:lang w:val="en-GB"/>
        </w:rPr>
        <w:fldChar w:fldCharType="end"/>
      </w:r>
    </w:p>
    <w:p w14:paraId="0D2226ED" w14:textId="77777777" w:rsidR="001D1EE0" w:rsidRPr="00606439" w:rsidRDefault="001D1EE0" w:rsidP="001D1EE0">
      <w:pPr>
        <w:widowControl w:val="0"/>
        <w:autoSpaceDE w:val="0"/>
        <w:autoSpaceDN w:val="0"/>
        <w:adjustRightInd w:val="0"/>
        <w:rPr>
          <w:rFonts w:ascii="Times New Roman" w:hAnsi="Times New Roman" w:cs="Times New Roman"/>
          <w:color w:val="000000" w:themeColor="text1"/>
          <w:sz w:val="22"/>
          <w:szCs w:val="22"/>
          <w:lang w:val="en-GB"/>
        </w:rPr>
      </w:pPr>
    </w:p>
    <w:p w14:paraId="5B992394" w14:textId="77777777" w:rsidR="000C44D4" w:rsidRDefault="000C44D4" w:rsidP="001D1EE0">
      <w:pPr>
        <w:widowControl w:val="0"/>
        <w:autoSpaceDE w:val="0"/>
        <w:autoSpaceDN w:val="0"/>
        <w:adjustRightInd w:val="0"/>
        <w:rPr>
          <w:rFonts w:ascii="Times New Roman" w:hAnsi="Times New Roman" w:cs="Times New Roman"/>
          <w:color w:val="000000" w:themeColor="text1"/>
          <w:sz w:val="22"/>
          <w:szCs w:val="22"/>
          <w:lang w:val="en-GB"/>
        </w:rPr>
      </w:pPr>
    </w:p>
    <w:p w14:paraId="5332BB23" w14:textId="77777777" w:rsidR="009604D1" w:rsidRDefault="009604D1" w:rsidP="001D1EE0">
      <w:pPr>
        <w:widowControl w:val="0"/>
        <w:autoSpaceDE w:val="0"/>
        <w:autoSpaceDN w:val="0"/>
        <w:adjustRightInd w:val="0"/>
        <w:rPr>
          <w:rFonts w:ascii="Times New Roman" w:hAnsi="Times New Roman" w:cs="Times New Roman"/>
          <w:color w:val="000000" w:themeColor="text1"/>
          <w:sz w:val="22"/>
          <w:szCs w:val="22"/>
          <w:lang w:val="en-GB"/>
        </w:rPr>
      </w:pPr>
    </w:p>
    <w:p w14:paraId="5C420514" w14:textId="77777777" w:rsidR="009604D1" w:rsidRDefault="009604D1" w:rsidP="001D1EE0">
      <w:pPr>
        <w:widowControl w:val="0"/>
        <w:autoSpaceDE w:val="0"/>
        <w:autoSpaceDN w:val="0"/>
        <w:adjustRightInd w:val="0"/>
        <w:rPr>
          <w:rFonts w:ascii="Times New Roman" w:hAnsi="Times New Roman" w:cs="Times New Roman"/>
          <w:color w:val="000000" w:themeColor="text1"/>
          <w:sz w:val="22"/>
          <w:szCs w:val="22"/>
          <w:lang w:val="en-GB"/>
        </w:rPr>
      </w:pPr>
    </w:p>
    <w:p w14:paraId="6BC9C886" w14:textId="77777777" w:rsidR="009604D1" w:rsidRPr="00606439" w:rsidRDefault="009604D1" w:rsidP="001D1EE0">
      <w:pPr>
        <w:widowControl w:val="0"/>
        <w:autoSpaceDE w:val="0"/>
        <w:autoSpaceDN w:val="0"/>
        <w:adjustRightInd w:val="0"/>
        <w:rPr>
          <w:rFonts w:ascii="Times New Roman" w:hAnsi="Times New Roman" w:cs="Times New Roman"/>
          <w:color w:val="000000" w:themeColor="text1"/>
          <w:sz w:val="22"/>
          <w:szCs w:val="22"/>
          <w:lang w:val="en-GB"/>
        </w:rPr>
      </w:pPr>
    </w:p>
    <w:p w14:paraId="63E020D7" w14:textId="77777777" w:rsidR="000C44D4" w:rsidRPr="00606439" w:rsidRDefault="000C44D4" w:rsidP="001D1EE0">
      <w:pPr>
        <w:widowControl w:val="0"/>
        <w:autoSpaceDE w:val="0"/>
        <w:autoSpaceDN w:val="0"/>
        <w:adjustRightInd w:val="0"/>
        <w:rPr>
          <w:rFonts w:ascii="Times New Roman" w:hAnsi="Times New Roman" w:cs="Times New Roman"/>
          <w:color w:val="000000" w:themeColor="text1"/>
          <w:sz w:val="22"/>
          <w:szCs w:val="22"/>
          <w:lang w:val="en-GB"/>
        </w:rPr>
      </w:pPr>
    </w:p>
    <w:p w14:paraId="58A8B79F" w14:textId="37831ED9" w:rsidR="000C44D4" w:rsidRPr="00606439" w:rsidRDefault="00ED6C77" w:rsidP="000C44D4">
      <w:pPr>
        <w:widowControl w:val="0"/>
        <w:autoSpaceDE w:val="0"/>
        <w:autoSpaceDN w:val="0"/>
        <w:adjustRightInd w:val="0"/>
        <w:rPr>
          <w:rFonts w:ascii="Times New Roman" w:hAnsi="Times New Roman" w:cs="Times New Roman"/>
          <w:b/>
          <w:color w:val="000000" w:themeColor="text1"/>
          <w:sz w:val="22"/>
          <w:szCs w:val="22"/>
          <w:lang w:val="en-GB"/>
        </w:rPr>
      </w:pPr>
      <w:r w:rsidRPr="00606439">
        <w:rPr>
          <w:rFonts w:ascii="Times New Roman" w:hAnsi="Times New Roman" w:cs="Times New Roman"/>
          <w:b/>
          <w:color w:val="000000" w:themeColor="text1"/>
          <w:sz w:val="22"/>
          <w:szCs w:val="22"/>
          <w:lang w:val="en-GB"/>
        </w:rPr>
        <w:t>Defining p</w:t>
      </w:r>
      <w:r w:rsidR="000C44D4" w:rsidRPr="00606439">
        <w:rPr>
          <w:rFonts w:ascii="Times New Roman" w:hAnsi="Times New Roman" w:cs="Times New Roman"/>
          <w:b/>
          <w:color w:val="000000" w:themeColor="text1"/>
          <w:sz w:val="22"/>
          <w:szCs w:val="22"/>
          <w:lang w:val="en-GB"/>
        </w:rPr>
        <w:t xml:space="preserve">rerequisites for </w:t>
      </w:r>
      <w:r w:rsidRPr="00606439">
        <w:rPr>
          <w:rFonts w:ascii="Times New Roman" w:hAnsi="Times New Roman" w:cs="Times New Roman"/>
          <w:b/>
          <w:color w:val="000000" w:themeColor="text1"/>
          <w:sz w:val="22"/>
          <w:szCs w:val="22"/>
          <w:lang w:val="en-GB"/>
        </w:rPr>
        <w:t>R</w:t>
      </w:r>
      <w:r w:rsidR="000C44D4" w:rsidRPr="00606439">
        <w:rPr>
          <w:rFonts w:ascii="Times New Roman" w:hAnsi="Times New Roman" w:cs="Times New Roman"/>
          <w:b/>
          <w:color w:val="000000" w:themeColor="text1"/>
          <w:sz w:val="22"/>
          <w:szCs w:val="22"/>
          <w:lang w:val="en-GB"/>
        </w:rPr>
        <w:t>eaching / Grasping</w:t>
      </w:r>
      <w:r w:rsidRPr="00606439">
        <w:rPr>
          <w:rFonts w:ascii="Times New Roman" w:hAnsi="Times New Roman" w:cs="Times New Roman"/>
          <w:b/>
          <w:color w:val="000000" w:themeColor="text1"/>
          <w:sz w:val="22"/>
          <w:szCs w:val="22"/>
          <w:lang w:val="en-GB"/>
        </w:rPr>
        <w:t xml:space="preserve"> by using the “s</w:t>
      </w:r>
      <w:r w:rsidR="000C44D4" w:rsidRPr="00606439">
        <w:rPr>
          <w:rFonts w:ascii="Times New Roman" w:hAnsi="Times New Roman" w:cs="Times New Roman"/>
          <w:b/>
          <w:color w:val="000000" w:themeColor="text1"/>
          <w:sz w:val="22"/>
          <w:szCs w:val="22"/>
          <w:lang w:val="en-GB"/>
        </w:rPr>
        <w:t>tages of motor control”:</w:t>
      </w:r>
    </w:p>
    <w:p w14:paraId="7EAB50BF" w14:textId="3B945803" w:rsidR="000C44D4" w:rsidRPr="00606439" w:rsidRDefault="000C44D4" w:rsidP="000C44D4">
      <w:pPr>
        <w:widowControl w:val="0"/>
        <w:autoSpaceDE w:val="0"/>
        <w:autoSpaceDN w:val="0"/>
        <w:adjustRightInd w:val="0"/>
        <w:rPr>
          <w:rFonts w:ascii="Times New Roman" w:hAnsi="Times New Roman" w:cs="Times New Roman"/>
          <w:color w:val="000000" w:themeColor="text1"/>
          <w:sz w:val="22"/>
          <w:szCs w:val="22"/>
          <w:lang w:val="en-GB"/>
        </w:rPr>
      </w:pPr>
    </w:p>
    <w:p w14:paraId="7F3C6DB4" w14:textId="4501344B" w:rsidR="000C44D4" w:rsidRPr="00606439" w:rsidRDefault="0021347E" w:rsidP="00223FBC">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noProof/>
          <w:color w:val="000000" w:themeColor="text1"/>
          <w:sz w:val="22"/>
          <w:szCs w:val="22"/>
        </w:rPr>
        <w:drawing>
          <wp:anchor distT="0" distB="0" distL="114300" distR="114300" simplePos="0" relativeHeight="251661312" behindDoc="0" locked="0" layoutInCell="1" allowOverlap="1" wp14:anchorId="66BAB9C3" wp14:editId="2EC8FB59">
            <wp:simplePos x="0" y="0"/>
            <wp:positionH relativeFrom="column">
              <wp:posOffset>4540885</wp:posOffset>
            </wp:positionH>
            <wp:positionV relativeFrom="paragraph">
              <wp:posOffset>269240</wp:posOffset>
            </wp:positionV>
            <wp:extent cx="1288415" cy="1943100"/>
            <wp:effectExtent l="0" t="0" r="6985" b="12700"/>
            <wp:wrapTight wrapText="bothSides">
              <wp:wrapPolygon edited="0">
                <wp:start x="0" y="0"/>
                <wp:lineTo x="0" y="21459"/>
                <wp:lineTo x="21291" y="21459"/>
                <wp:lineTo x="21291"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9311_export_nef_q10_240.jpg"/>
                    <pic:cNvPicPr/>
                  </pic:nvPicPr>
                  <pic:blipFill>
                    <a:blip r:embed="rId13">
                      <a:extLst>
                        <a:ext uri="{28A0092B-C50C-407E-A947-70E740481C1C}">
                          <a14:useLocalDpi xmlns:a14="http://schemas.microsoft.com/office/drawing/2010/main" val="0"/>
                        </a:ext>
                      </a:extLst>
                    </a:blip>
                    <a:stretch>
                      <a:fillRect/>
                    </a:stretch>
                  </pic:blipFill>
                  <pic:spPr>
                    <a:xfrm>
                      <a:off x="0" y="0"/>
                      <a:ext cx="1288415" cy="1943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C44D4" w:rsidRPr="00606439">
        <w:rPr>
          <w:rFonts w:ascii="Times New Roman" w:hAnsi="Times New Roman" w:cs="Times New Roman"/>
          <w:b/>
          <w:color w:val="000000" w:themeColor="text1"/>
          <w:sz w:val="22"/>
          <w:szCs w:val="22"/>
          <w:lang w:val="en-GB"/>
        </w:rPr>
        <w:t xml:space="preserve">Mobility: </w:t>
      </w:r>
      <w:r w:rsidR="000C44D4" w:rsidRPr="00606439">
        <w:rPr>
          <w:rFonts w:ascii="Times New Roman" w:hAnsi="Times New Roman" w:cs="Times New Roman"/>
          <w:color w:val="000000" w:themeColor="text1"/>
          <w:sz w:val="22"/>
          <w:szCs w:val="22"/>
          <w:lang w:val="en-GB"/>
        </w:rPr>
        <w:t>A decreased ROM in arm GH-joint</w:t>
      </w:r>
      <w:r w:rsidR="000B3F69" w:rsidRPr="00606439">
        <w:rPr>
          <w:rFonts w:ascii="Times New Roman" w:hAnsi="Times New Roman" w:cs="Times New Roman"/>
          <w:color w:val="000000" w:themeColor="text1"/>
          <w:sz w:val="22"/>
          <w:szCs w:val="22"/>
          <w:lang w:val="en-GB"/>
        </w:rPr>
        <w:t xml:space="preserve"> leads to an</w:t>
      </w:r>
      <w:r w:rsidR="000C44D4" w:rsidRPr="00606439">
        <w:rPr>
          <w:rFonts w:ascii="Times New Roman" w:hAnsi="Times New Roman" w:cs="Times New Roman"/>
          <w:color w:val="000000" w:themeColor="text1"/>
          <w:sz w:val="22"/>
          <w:szCs w:val="22"/>
          <w:lang w:val="en-GB"/>
        </w:rPr>
        <w:t xml:space="preserve"> increase</w:t>
      </w:r>
      <w:r w:rsidR="000B3F69" w:rsidRPr="00606439">
        <w:rPr>
          <w:rFonts w:ascii="Times New Roman" w:hAnsi="Times New Roman" w:cs="Times New Roman"/>
          <w:color w:val="000000" w:themeColor="text1"/>
          <w:sz w:val="22"/>
          <w:szCs w:val="22"/>
          <w:lang w:val="en-GB"/>
        </w:rPr>
        <w:t>d</w:t>
      </w:r>
      <w:r w:rsidR="000C44D4" w:rsidRPr="00606439">
        <w:rPr>
          <w:rFonts w:ascii="Times New Roman" w:hAnsi="Times New Roman" w:cs="Times New Roman"/>
          <w:color w:val="000000" w:themeColor="text1"/>
          <w:sz w:val="22"/>
          <w:szCs w:val="22"/>
          <w:lang w:val="en-GB"/>
        </w:rPr>
        <w:t xml:space="preserve"> leaning forward</w:t>
      </w:r>
      <w:r w:rsidR="000B3F69" w:rsidRPr="00606439">
        <w:rPr>
          <w:rFonts w:ascii="Times New Roman" w:hAnsi="Times New Roman" w:cs="Times New Roman"/>
          <w:color w:val="000000" w:themeColor="text1"/>
          <w:sz w:val="22"/>
          <w:szCs w:val="22"/>
          <w:lang w:val="en-GB"/>
        </w:rPr>
        <w:t xml:space="preserve"> of the trunk</w:t>
      </w:r>
      <w:r w:rsidR="000C44D4" w:rsidRPr="00606439">
        <w:rPr>
          <w:rFonts w:ascii="Times New Roman" w:hAnsi="Times New Roman" w:cs="Times New Roman"/>
          <w:color w:val="000000" w:themeColor="text1"/>
          <w:sz w:val="22"/>
          <w:szCs w:val="22"/>
          <w:lang w:val="en-GB"/>
        </w:rPr>
        <w:t xml:space="preserve">. </w:t>
      </w:r>
      <w:r w:rsidR="000B3F69" w:rsidRPr="00606439">
        <w:rPr>
          <w:rFonts w:ascii="Times New Roman" w:hAnsi="Times New Roman" w:cs="Times New Roman"/>
          <w:color w:val="000000" w:themeColor="text1"/>
          <w:sz w:val="22"/>
          <w:szCs w:val="22"/>
          <w:lang w:val="en-GB"/>
        </w:rPr>
        <w:t>The amount of f</w:t>
      </w:r>
      <w:r w:rsidR="000C44D4" w:rsidRPr="00606439">
        <w:rPr>
          <w:rFonts w:ascii="Times New Roman" w:hAnsi="Times New Roman" w:cs="Times New Roman"/>
          <w:color w:val="000000" w:themeColor="text1"/>
          <w:sz w:val="22"/>
          <w:szCs w:val="22"/>
          <w:lang w:val="en-GB"/>
        </w:rPr>
        <w:t xml:space="preserve">lexion in hip joints </w:t>
      </w:r>
      <w:r w:rsidR="000B3F69" w:rsidRPr="00606439">
        <w:rPr>
          <w:rFonts w:ascii="Times New Roman" w:hAnsi="Times New Roman" w:cs="Times New Roman"/>
          <w:color w:val="000000" w:themeColor="text1"/>
          <w:sz w:val="22"/>
          <w:szCs w:val="22"/>
          <w:lang w:val="en-GB"/>
        </w:rPr>
        <w:t xml:space="preserve">is depending on the distance of the object. </w:t>
      </w:r>
      <w:proofErr w:type="gramStart"/>
      <w:r w:rsidR="000B3F69" w:rsidRPr="00606439">
        <w:rPr>
          <w:rFonts w:ascii="Times New Roman" w:hAnsi="Times New Roman" w:cs="Times New Roman"/>
          <w:color w:val="000000" w:themeColor="text1"/>
          <w:sz w:val="22"/>
          <w:szCs w:val="22"/>
          <w:lang w:val="en-GB"/>
        </w:rPr>
        <w:t>Finger mobility into extension limits the size of objects</w:t>
      </w:r>
      <w:proofErr w:type="gramEnd"/>
      <w:r w:rsidR="000B3F69" w:rsidRPr="00606439">
        <w:rPr>
          <w:rFonts w:ascii="Times New Roman" w:hAnsi="Times New Roman" w:cs="Times New Roman"/>
          <w:color w:val="000000" w:themeColor="text1"/>
          <w:sz w:val="22"/>
          <w:szCs w:val="22"/>
          <w:lang w:val="en-GB"/>
        </w:rPr>
        <w:t xml:space="preserve">, </w:t>
      </w:r>
      <w:proofErr w:type="gramStart"/>
      <w:r w:rsidR="000B3F69" w:rsidRPr="00606439">
        <w:rPr>
          <w:rFonts w:ascii="Times New Roman" w:hAnsi="Times New Roman" w:cs="Times New Roman"/>
          <w:color w:val="000000" w:themeColor="text1"/>
          <w:sz w:val="22"/>
          <w:szCs w:val="22"/>
          <w:lang w:val="en-GB"/>
        </w:rPr>
        <w:t>successfully can be grasped</w:t>
      </w:r>
      <w:proofErr w:type="gramEnd"/>
      <w:r w:rsidR="000B3F69" w:rsidRPr="00606439">
        <w:rPr>
          <w:rFonts w:ascii="Times New Roman" w:hAnsi="Times New Roman" w:cs="Times New Roman"/>
          <w:color w:val="000000" w:themeColor="text1"/>
          <w:sz w:val="22"/>
          <w:szCs w:val="22"/>
          <w:lang w:val="en-GB"/>
        </w:rPr>
        <w:t>.</w:t>
      </w:r>
    </w:p>
    <w:p w14:paraId="4728B1B0" w14:textId="525E83CB" w:rsidR="000C44D4" w:rsidRPr="00606439" w:rsidRDefault="000C44D4" w:rsidP="00223FBC">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Stability:</w:t>
      </w:r>
      <w:r w:rsidRPr="00606439">
        <w:rPr>
          <w:rFonts w:ascii="Times New Roman" w:hAnsi="Times New Roman" w:cs="Times New Roman"/>
          <w:color w:val="000000" w:themeColor="text1"/>
          <w:sz w:val="22"/>
          <w:szCs w:val="22"/>
          <w:lang w:val="en-GB"/>
        </w:rPr>
        <w:t xml:space="preserve"> </w:t>
      </w:r>
      <w:r w:rsidR="00BB04B8" w:rsidRPr="00606439">
        <w:rPr>
          <w:rFonts w:ascii="Times New Roman" w:hAnsi="Times New Roman" w:cs="Times New Roman"/>
          <w:color w:val="000000" w:themeColor="text1"/>
          <w:sz w:val="22"/>
          <w:szCs w:val="22"/>
          <w:lang w:val="en-GB"/>
        </w:rPr>
        <w:t>Before i</w:t>
      </w:r>
      <w:r w:rsidR="000B3F69" w:rsidRPr="00606439">
        <w:rPr>
          <w:rFonts w:ascii="Times New Roman" w:hAnsi="Times New Roman" w:cs="Times New Roman"/>
          <w:color w:val="000000" w:themeColor="text1"/>
          <w:sz w:val="22"/>
          <w:szCs w:val="22"/>
          <w:lang w:val="en-GB"/>
        </w:rPr>
        <w:t>nitiating</w:t>
      </w:r>
      <w:r w:rsidRPr="00606439">
        <w:rPr>
          <w:rFonts w:ascii="Times New Roman" w:hAnsi="Times New Roman" w:cs="Times New Roman"/>
          <w:color w:val="000000" w:themeColor="text1"/>
          <w:sz w:val="22"/>
          <w:szCs w:val="22"/>
          <w:lang w:val="en-GB"/>
        </w:rPr>
        <w:t xml:space="preserve"> the </w:t>
      </w:r>
      <w:r w:rsidR="000B3F69" w:rsidRPr="00606439">
        <w:rPr>
          <w:rFonts w:ascii="Times New Roman" w:hAnsi="Times New Roman" w:cs="Times New Roman"/>
          <w:color w:val="000000" w:themeColor="text1"/>
          <w:sz w:val="22"/>
          <w:szCs w:val="22"/>
          <w:lang w:val="en-GB"/>
        </w:rPr>
        <w:t>entire movement, the t</w:t>
      </w:r>
      <w:r w:rsidRPr="00606439">
        <w:rPr>
          <w:rFonts w:ascii="Times New Roman" w:hAnsi="Times New Roman" w:cs="Times New Roman"/>
          <w:color w:val="000000" w:themeColor="text1"/>
          <w:sz w:val="22"/>
          <w:szCs w:val="22"/>
          <w:lang w:val="en-GB"/>
        </w:rPr>
        <w:t>runk should be stable in a</w:t>
      </w:r>
      <w:r w:rsidR="000B3F69" w:rsidRPr="00606439">
        <w:rPr>
          <w:rFonts w:ascii="Times New Roman" w:hAnsi="Times New Roman" w:cs="Times New Roman"/>
          <w:color w:val="000000" w:themeColor="text1"/>
          <w:sz w:val="22"/>
          <w:szCs w:val="22"/>
          <w:lang w:val="en-GB"/>
        </w:rPr>
        <w:t>n upright, symmetrical position. Lower extremities should be ready to load weight.</w:t>
      </w:r>
    </w:p>
    <w:p w14:paraId="7F357876" w14:textId="1BAE5632" w:rsidR="000C44D4" w:rsidRPr="00606439" w:rsidRDefault="000C44D4" w:rsidP="00223FBC">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Controlled mobility:</w:t>
      </w:r>
      <w:r w:rsidRPr="00606439">
        <w:rPr>
          <w:rFonts w:ascii="Times New Roman" w:hAnsi="Times New Roman" w:cs="Times New Roman"/>
          <w:color w:val="000000" w:themeColor="text1"/>
          <w:sz w:val="22"/>
          <w:szCs w:val="22"/>
          <w:lang w:val="en-GB"/>
        </w:rPr>
        <w:t xml:space="preserve"> </w:t>
      </w:r>
      <w:r w:rsidR="000B3F69" w:rsidRPr="00606439">
        <w:rPr>
          <w:rFonts w:ascii="Times New Roman" w:hAnsi="Times New Roman" w:cs="Times New Roman"/>
          <w:color w:val="000000" w:themeColor="text1"/>
          <w:sz w:val="22"/>
          <w:szCs w:val="22"/>
          <w:lang w:val="en-GB"/>
        </w:rPr>
        <w:t xml:space="preserve">Forward leaning of stable, upright trunk, on top of </w:t>
      </w:r>
      <w:r w:rsidR="00BB04B8" w:rsidRPr="00606439">
        <w:rPr>
          <w:rFonts w:ascii="Times New Roman" w:hAnsi="Times New Roman" w:cs="Times New Roman"/>
          <w:color w:val="000000" w:themeColor="text1"/>
          <w:sz w:val="22"/>
          <w:szCs w:val="22"/>
          <w:lang w:val="en-GB"/>
        </w:rPr>
        <w:t>stable supporting legs and feet. Scapula is controlled statically (for far reaching also concentrically) as a requirement for the reaching movement of the arm and the hand.</w:t>
      </w:r>
    </w:p>
    <w:p w14:paraId="415B4AAB" w14:textId="6BE8B30A" w:rsidR="000C44D4" w:rsidRDefault="000C44D4" w:rsidP="00223FBC">
      <w:pPr>
        <w:pStyle w:val="Listenabsatz"/>
        <w:widowControl w:val="0"/>
        <w:numPr>
          <w:ilvl w:val="2"/>
          <w:numId w:val="26"/>
        </w:numPr>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b/>
          <w:color w:val="000000" w:themeColor="text1"/>
          <w:sz w:val="22"/>
          <w:szCs w:val="22"/>
          <w:lang w:val="en-GB"/>
        </w:rPr>
        <w:t>Skill:</w:t>
      </w:r>
      <w:r w:rsidRPr="00606439">
        <w:rPr>
          <w:rFonts w:ascii="Times New Roman" w:hAnsi="Times New Roman" w:cs="Times New Roman"/>
          <w:color w:val="000000" w:themeColor="text1"/>
          <w:sz w:val="22"/>
          <w:szCs w:val="22"/>
          <w:lang w:val="en-GB"/>
        </w:rPr>
        <w:t xml:space="preserve"> </w:t>
      </w:r>
      <w:r w:rsidR="00BB04B8" w:rsidRPr="00606439">
        <w:rPr>
          <w:rFonts w:ascii="Times New Roman" w:hAnsi="Times New Roman" w:cs="Times New Roman"/>
          <w:color w:val="000000" w:themeColor="text1"/>
          <w:sz w:val="22"/>
          <w:szCs w:val="22"/>
          <w:lang w:val="en-GB"/>
        </w:rPr>
        <w:t xml:space="preserve">Reaching while sitting instable or even in standing. Or reaching </w:t>
      </w:r>
      <w:r w:rsidR="00ED6C77" w:rsidRPr="00606439">
        <w:rPr>
          <w:rFonts w:ascii="Times New Roman" w:hAnsi="Times New Roman" w:cs="Times New Roman"/>
          <w:color w:val="000000" w:themeColor="text1"/>
          <w:sz w:val="22"/>
          <w:szCs w:val="22"/>
          <w:lang w:val="en-GB"/>
        </w:rPr>
        <w:t xml:space="preserve">for </w:t>
      </w:r>
      <w:r w:rsidR="00BB04B8" w:rsidRPr="00606439">
        <w:rPr>
          <w:rFonts w:ascii="Times New Roman" w:hAnsi="Times New Roman" w:cs="Times New Roman"/>
          <w:color w:val="000000" w:themeColor="text1"/>
          <w:sz w:val="22"/>
          <w:szCs w:val="22"/>
          <w:lang w:val="en-GB"/>
        </w:rPr>
        <w:t>and grasping a mobile object</w:t>
      </w:r>
      <w:r w:rsidRPr="00606439">
        <w:rPr>
          <w:rFonts w:ascii="Times New Roman" w:hAnsi="Times New Roman" w:cs="Times New Roman"/>
          <w:color w:val="000000" w:themeColor="text1"/>
          <w:sz w:val="22"/>
          <w:szCs w:val="22"/>
          <w:lang w:val="en-GB"/>
        </w:rPr>
        <w:t>.</w:t>
      </w:r>
      <w:r w:rsidR="00B20BB6">
        <w:rPr>
          <w:rFonts w:ascii="Times New Roman" w:hAnsi="Times New Roman" w:cs="Times New Roman"/>
          <w:color w:val="000000" w:themeColor="text1"/>
          <w:sz w:val="22"/>
          <w:szCs w:val="22"/>
          <w:lang w:val="en-GB"/>
        </w:rPr>
        <w:tab/>
      </w:r>
      <w:r w:rsidR="00B20BB6">
        <w:rPr>
          <w:rFonts w:ascii="Times New Roman" w:hAnsi="Times New Roman" w:cs="Times New Roman"/>
          <w:color w:val="000000" w:themeColor="text1"/>
          <w:sz w:val="22"/>
          <w:szCs w:val="22"/>
          <w:lang w:val="en-GB"/>
        </w:rPr>
        <w:tab/>
      </w:r>
    </w:p>
    <w:p w14:paraId="50C9E1CF" w14:textId="26916F3C" w:rsidR="00B20BB6" w:rsidRPr="00B20BB6" w:rsidRDefault="00B20BB6" w:rsidP="00B20BB6">
      <w:pPr>
        <w:pStyle w:val="Listenabsatz"/>
        <w:widowControl w:val="0"/>
        <w:autoSpaceDE w:val="0"/>
        <w:autoSpaceDN w:val="0"/>
        <w:adjustRightInd w:val="0"/>
        <w:ind w:left="5664"/>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 xml:space="preserve">           </w:t>
      </w:r>
      <w:proofErr w:type="gramStart"/>
      <w:r w:rsidRPr="00B20BB6">
        <w:rPr>
          <w:rFonts w:ascii="Times New Roman" w:hAnsi="Times New Roman" w:cs="Times New Roman"/>
          <w:color w:val="000000" w:themeColor="text1"/>
          <w:sz w:val="22"/>
          <w:szCs w:val="22"/>
          <w:lang w:val="en-GB"/>
        </w:rPr>
        <w:t>figure</w:t>
      </w:r>
      <w:proofErr w:type="gramEnd"/>
      <w:r w:rsidRPr="00B20BB6">
        <w:rPr>
          <w:rFonts w:ascii="Times New Roman" w:hAnsi="Times New Roman" w:cs="Times New Roman"/>
          <w:color w:val="000000" w:themeColor="text1"/>
          <w:sz w:val="22"/>
          <w:szCs w:val="22"/>
          <w:lang w:val="en-GB"/>
        </w:rPr>
        <w:t xml:space="preserve"> 5</w:t>
      </w:r>
    </w:p>
    <w:p w14:paraId="2CD12749" w14:textId="0642487B" w:rsidR="00B20BB6" w:rsidRPr="00B20BB6" w:rsidRDefault="00DD5ACD" w:rsidP="00B20BB6">
      <w:pPr>
        <w:widowControl w:val="0"/>
        <w:autoSpaceDE w:val="0"/>
        <w:autoSpaceDN w:val="0"/>
        <w:adjustRightInd w:val="0"/>
        <w:ind w:left="7080" w:firstLine="708"/>
        <w:rPr>
          <w:rFonts w:ascii="Times New Roman" w:hAnsi="Times New Roman" w:cs="Times New Roman"/>
          <w:color w:val="000000" w:themeColor="text1"/>
          <w:sz w:val="16"/>
          <w:szCs w:val="16"/>
          <w:lang w:val="en-GB"/>
        </w:rPr>
      </w:pPr>
      <w:r>
        <w:rPr>
          <w:rFonts w:ascii="Times New Roman" w:hAnsi="Times New Roman" w:cs="Times New Roman"/>
          <w:color w:val="000000" w:themeColor="text1"/>
          <w:sz w:val="16"/>
          <w:szCs w:val="16"/>
          <w:lang w:val="en-GB"/>
        </w:rPr>
        <w:t xml:space="preserve">(Schaefer </w:t>
      </w:r>
      <w:r w:rsidR="00B20BB6" w:rsidRPr="00B20BB6">
        <w:rPr>
          <w:rFonts w:ascii="Times New Roman" w:hAnsi="Times New Roman" w:cs="Times New Roman"/>
          <w:color w:val="000000" w:themeColor="text1"/>
          <w:sz w:val="16"/>
          <w:szCs w:val="16"/>
          <w:lang w:val="en-GB"/>
        </w:rPr>
        <w:t>2014)</w:t>
      </w:r>
    </w:p>
    <w:p w14:paraId="6EDCE279" w14:textId="77777777" w:rsidR="00B20BB6" w:rsidRDefault="00B20BB6" w:rsidP="00B20BB6">
      <w:pPr>
        <w:widowControl w:val="0"/>
        <w:autoSpaceDE w:val="0"/>
        <w:autoSpaceDN w:val="0"/>
        <w:adjustRightInd w:val="0"/>
        <w:ind w:left="6372" w:firstLine="708"/>
        <w:rPr>
          <w:rFonts w:ascii="Times New Roman" w:hAnsi="Times New Roman" w:cs="Times New Roman"/>
          <w:color w:val="000000" w:themeColor="text1"/>
          <w:sz w:val="22"/>
          <w:szCs w:val="22"/>
          <w:lang w:val="en-GB"/>
        </w:rPr>
      </w:pPr>
    </w:p>
    <w:p w14:paraId="1E684B50" w14:textId="2AE93CAF" w:rsidR="0021347E" w:rsidRDefault="0021347E" w:rsidP="00B20BB6">
      <w:pPr>
        <w:widowControl w:val="0"/>
        <w:autoSpaceDE w:val="0"/>
        <w:autoSpaceDN w:val="0"/>
        <w:adjustRightInd w:val="0"/>
        <w:ind w:left="6372" w:firstLine="708"/>
        <w:rPr>
          <w:rFonts w:ascii="Times New Roman" w:hAnsi="Times New Roman" w:cs="Times New Roman"/>
          <w:color w:val="000000" w:themeColor="text1"/>
          <w:sz w:val="22"/>
          <w:szCs w:val="22"/>
          <w:lang w:val="en-GB"/>
        </w:rPr>
      </w:pPr>
    </w:p>
    <w:p w14:paraId="2F436C8E" w14:textId="77777777" w:rsidR="00180AA6" w:rsidRPr="00606439" w:rsidRDefault="00180AA6" w:rsidP="000C44D4">
      <w:pPr>
        <w:widowControl w:val="0"/>
        <w:autoSpaceDE w:val="0"/>
        <w:autoSpaceDN w:val="0"/>
        <w:adjustRightInd w:val="0"/>
        <w:rPr>
          <w:rFonts w:ascii="Times New Roman" w:hAnsi="Times New Roman" w:cs="Times New Roman"/>
          <w:color w:val="000000" w:themeColor="text1"/>
          <w:sz w:val="22"/>
          <w:szCs w:val="22"/>
          <w:lang w:val="en-GB"/>
        </w:rPr>
      </w:pPr>
    </w:p>
    <w:p w14:paraId="7D24F7FC" w14:textId="202C125E" w:rsidR="000C44D4" w:rsidRPr="00606439" w:rsidRDefault="0021347E" w:rsidP="0021347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 xml:space="preserve">Facilitation means to ease the patient’s motor control of an action. PNF means to do this by stimulating the </w:t>
      </w:r>
      <w:proofErr w:type="spellStart"/>
      <w:r w:rsidRPr="00606439">
        <w:rPr>
          <w:rFonts w:ascii="Times New Roman" w:hAnsi="Times New Roman" w:cs="Times New Roman"/>
          <w:color w:val="000000" w:themeColor="text1"/>
          <w:sz w:val="22"/>
          <w:szCs w:val="22"/>
          <w:lang w:val="en-GB"/>
        </w:rPr>
        <w:t>extero</w:t>
      </w:r>
      <w:proofErr w:type="spellEnd"/>
      <w:r w:rsidRPr="00606439">
        <w:rPr>
          <w:rFonts w:ascii="Times New Roman" w:hAnsi="Times New Roman" w:cs="Times New Roman"/>
          <w:color w:val="000000" w:themeColor="text1"/>
          <w:sz w:val="22"/>
          <w:szCs w:val="22"/>
          <w:lang w:val="en-GB"/>
        </w:rPr>
        <w:t xml:space="preserve">- and </w:t>
      </w:r>
      <w:proofErr w:type="spellStart"/>
      <w:r w:rsidRPr="00606439">
        <w:rPr>
          <w:rFonts w:ascii="Times New Roman" w:hAnsi="Times New Roman" w:cs="Times New Roman"/>
          <w:color w:val="000000" w:themeColor="text1"/>
          <w:sz w:val="22"/>
          <w:szCs w:val="22"/>
          <w:lang w:val="en-GB"/>
        </w:rPr>
        <w:t>and</w:t>
      </w:r>
      <w:proofErr w:type="spellEnd"/>
      <w:r w:rsidRPr="00606439">
        <w:rPr>
          <w:rFonts w:ascii="Times New Roman" w:hAnsi="Times New Roman" w:cs="Times New Roman"/>
          <w:color w:val="000000" w:themeColor="text1"/>
          <w:sz w:val="22"/>
          <w:szCs w:val="22"/>
          <w:lang w:val="en-GB"/>
        </w:rPr>
        <w:t xml:space="preserve"> proprioceptors. According to the model of Shumway-Cook and Woollacott the physiotherapist is a part of the patient´s environment. Hence, PNF creates </w:t>
      </w:r>
      <w:proofErr w:type="gramStart"/>
      <w:r w:rsidRPr="00606439">
        <w:rPr>
          <w:rFonts w:ascii="Times New Roman" w:hAnsi="Times New Roman" w:cs="Times New Roman"/>
          <w:color w:val="000000" w:themeColor="text1"/>
          <w:sz w:val="22"/>
          <w:szCs w:val="22"/>
          <w:lang w:val="en-GB"/>
        </w:rPr>
        <w:t>an</w:t>
      </w:r>
      <w:proofErr w:type="gramEnd"/>
      <w:r w:rsidRPr="00606439">
        <w:rPr>
          <w:rFonts w:ascii="Times New Roman" w:hAnsi="Times New Roman" w:cs="Times New Roman"/>
          <w:color w:val="000000" w:themeColor="text1"/>
          <w:sz w:val="22"/>
          <w:szCs w:val="22"/>
          <w:lang w:val="en-GB"/>
        </w:rPr>
        <w:t xml:space="preserve"> </w:t>
      </w:r>
      <w:r w:rsidR="006D4B67">
        <w:rPr>
          <w:rFonts w:ascii="Times New Roman" w:hAnsi="Times New Roman" w:cs="Times New Roman"/>
          <w:color w:val="000000" w:themeColor="text1"/>
          <w:sz w:val="22"/>
          <w:szCs w:val="22"/>
          <w:lang w:val="en-GB"/>
        </w:rPr>
        <w:t xml:space="preserve">therapeutically </w:t>
      </w:r>
      <w:bookmarkStart w:id="0" w:name="_GoBack"/>
      <w:bookmarkEnd w:id="0"/>
      <w:r w:rsidRPr="00606439">
        <w:rPr>
          <w:rFonts w:ascii="Times New Roman" w:hAnsi="Times New Roman" w:cs="Times New Roman"/>
          <w:color w:val="000000" w:themeColor="text1"/>
          <w:sz w:val="22"/>
          <w:szCs w:val="22"/>
          <w:lang w:val="en-GB"/>
        </w:rPr>
        <w:t xml:space="preserve">adapted stimulating environment in order to enable the patient to perform a task successfully. </w:t>
      </w:r>
    </w:p>
    <w:p w14:paraId="0E4A6F9E" w14:textId="77777777" w:rsidR="000C44D4" w:rsidRDefault="000C44D4" w:rsidP="000C44D4">
      <w:pPr>
        <w:widowControl w:val="0"/>
        <w:autoSpaceDE w:val="0"/>
        <w:autoSpaceDN w:val="0"/>
        <w:adjustRightInd w:val="0"/>
        <w:rPr>
          <w:rFonts w:ascii="Times New Roman" w:hAnsi="Times New Roman" w:cs="Times New Roman"/>
          <w:color w:val="000000" w:themeColor="text1"/>
          <w:sz w:val="22"/>
          <w:szCs w:val="22"/>
          <w:lang w:val="en-GB"/>
        </w:rPr>
      </w:pPr>
    </w:p>
    <w:p w14:paraId="09179F44" w14:textId="0D4DDFD6" w:rsidR="00DE7D27" w:rsidRDefault="00DE7D27" w:rsidP="000C44D4">
      <w:pPr>
        <w:widowControl w:val="0"/>
        <w:autoSpaceDE w:val="0"/>
        <w:autoSpaceDN w:val="0"/>
        <w:adjustRightInd w:val="0"/>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________________</w:t>
      </w:r>
    </w:p>
    <w:p w14:paraId="1092356C" w14:textId="77777777" w:rsidR="00B20BB6" w:rsidRDefault="00B20BB6" w:rsidP="000C44D4">
      <w:pPr>
        <w:widowControl w:val="0"/>
        <w:autoSpaceDE w:val="0"/>
        <w:autoSpaceDN w:val="0"/>
        <w:adjustRightInd w:val="0"/>
        <w:rPr>
          <w:rFonts w:ascii="Times New Roman" w:hAnsi="Times New Roman" w:cs="Times New Roman"/>
          <w:color w:val="000000" w:themeColor="text1"/>
          <w:sz w:val="22"/>
          <w:szCs w:val="22"/>
          <w:lang w:val="en-GB"/>
        </w:rPr>
      </w:pPr>
    </w:p>
    <w:p w14:paraId="6A45A813" w14:textId="5AC1B982" w:rsidR="00DE7D27" w:rsidRPr="00F47543" w:rsidRDefault="001C57F9" w:rsidP="00B20BB6">
      <w:pPr>
        <w:widowControl w:val="0"/>
        <w:autoSpaceDE w:val="0"/>
        <w:autoSpaceDN w:val="0"/>
        <w:adjustRightInd w:val="0"/>
        <w:jc w:val="center"/>
        <w:rPr>
          <w:rFonts w:ascii="Times New Roman" w:hAnsi="Times New Roman" w:cs="Times New Roman"/>
          <w:color w:val="000000" w:themeColor="text1"/>
          <w:sz w:val="22"/>
          <w:szCs w:val="22"/>
          <w:lang w:val="en-GB"/>
        </w:rPr>
      </w:pPr>
      <w:r w:rsidRPr="00F47543">
        <w:rPr>
          <w:rFonts w:ascii="Times New Roman" w:hAnsi="Times New Roman" w:cs="Times New Roman"/>
          <w:color w:val="000000" w:themeColor="text1"/>
          <w:sz w:val="22"/>
          <w:szCs w:val="22"/>
          <w:lang w:val="en-GB"/>
        </w:rPr>
        <w:t>Figures:</w:t>
      </w:r>
    </w:p>
    <w:p w14:paraId="1DBE6541" w14:textId="77777777" w:rsidR="00B20BB6" w:rsidRPr="00F47543" w:rsidRDefault="00B20BB6" w:rsidP="000C44D4">
      <w:pPr>
        <w:widowControl w:val="0"/>
        <w:autoSpaceDE w:val="0"/>
        <w:autoSpaceDN w:val="0"/>
        <w:adjustRightInd w:val="0"/>
        <w:rPr>
          <w:rFonts w:ascii="Times New Roman" w:hAnsi="Times New Roman" w:cs="Times New Roman"/>
          <w:color w:val="000000" w:themeColor="text1"/>
          <w:sz w:val="16"/>
          <w:szCs w:val="16"/>
          <w:lang w:val="en-GB"/>
        </w:rPr>
      </w:pPr>
    </w:p>
    <w:p w14:paraId="388B8031" w14:textId="7605BC40" w:rsidR="001C57F9" w:rsidRPr="00F47543" w:rsidRDefault="001C57F9" w:rsidP="000C44D4">
      <w:pPr>
        <w:widowControl w:val="0"/>
        <w:autoSpaceDE w:val="0"/>
        <w:autoSpaceDN w:val="0"/>
        <w:adjustRightInd w:val="0"/>
        <w:rPr>
          <w:rFonts w:ascii="Times New Roman" w:hAnsi="Times New Roman" w:cs="Times New Roman"/>
          <w:color w:val="000000" w:themeColor="text1"/>
          <w:sz w:val="22"/>
          <w:szCs w:val="22"/>
          <w:lang w:val="en-GB"/>
        </w:rPr>
      </w:pPr>
      <w:r w:rsidRPr="00F47543">
        <w:rPr>
          <w:rFonts w:ascii="Times New Roman" w:hAnsi="Times New Roman" w:cs="Times New Roman"/>
          <w:color w:val="000000" w:themeColor="text1"/>
          <w:sz w:val="22"/>
          <w:szCs w:val="22"/>
          <w:lang w:val="en-GB"/>
        </w:rPr>
        <w:t>Figure 1:</w:t>
      </w:r>
      <w:r w:rsidRPr="00F47543">
        <w:rPr>
          <w:rFonts w:ascii="Times New Roman" w:hAnsi="Times New Roman" w:cs="Times New Roman"/>
          <w:color w:val="000000" w:themeColor="text1"/>
          <w:sz w:val="22"/>
          <w:szCs w:val="22"/>
          <w:lang w:val="en-GB"/>
        </w:rPr>
        <w:tab/>
        <w:t xml:space="preserve">Task, </w:t>
      </w:r>
      <w:proofErr w:type="spellStart"/>
      <w:r w:rsidRPr="00F47543">
        <w:rPr>
          <w:rFonts w:ascii="Times New Roman" w:hAnsi="Times New Roman" w:cs="Times New Roman"/>
          <w:color w:val="000000" w:themeColor="text1"/>
          <w:sz w:val="22"/>
          <w:szCs w:val="22"/>
          <w:lang w:val="en-GB"/>
        </w:rPr>
        <w:t>Idividual</w:t>
      </w:r>
      <w:proofErr w:type="spellEnd"/>
      <w:r w:rsidRPr="00F47543">
        <w:rPr>
          <w:rFonts w:ascii="Times New Roman" w:hAnsi="Times New Roman" w:cs="Times New Roman"/>
          <w:color w:val="000000" w:themeColor="text1"/>
          <w:sz w:val="22"/>
          <w:szCs w:val="22"/>
          <w:lang w:val="en-GB"/>
        </w:rPr>
        <w:t xml:space="preserve">, Environment </w:t>
      </w:r>
      <w:r w:rsidRPr="00F47543">
        <w:rPr>
          <w:rFonts w:ascii="Times New Roman" w:hAnsi="Times New Roman" w:cs="Times New Roman"/>
          <w:color w:val="000000" w:themeColor="text1"/>
          <w:sz w:val="22"/>
          <w:szCs w:val="22"/>
          <w:lang w:val="en-GB"/>
        </w:rPr>
        <w:fldChar w:fldCharType="begin"/>
      </w:r>
      <w:r w:rsidRPr="00F47543">
        <w:rPr>
          <w:rFonts w:ascii="Times New Roman" w:hAnsi="Times New Roman" w:cs="Times New Roman"/>
          <w:color w:val="000000" w:themeColor="text1"/>
          <w:sz w:val="22"/>
          <w:szCs w:val="22"/>
          <w:lang w:val="en-GB"/>
        </w:rPr>
        <w:instrText xml:space="preserve"> ADDIN ZOTERO_ITEM CSL_CITATION {"citationID":"c1EJdC5u","properties":{"formattedCitation":"(Shumway-Cook &amp; Woollacott 2011)","plainCitation":"(Shumway-Cook &amp; Woollacott 2011)"},"citationItems":[{"id":201,"uris":["http://zotero.org/users/local/ItbDcOTG/items/Q2ZUAU9R"],"uri":["http://zotero.org/users/local/ItbDcOTG/items/Q2ZUAU9R"],"itemData":{"id":201,"type":"book","title":"Motor Control: Translating Research into Clinical Practice","publisher":"Lippincott Williams &amp; Wilkins","number-of-pages":"641","edition":"4th edition. International Edition.","source":"Amazon.com","ISBN":"1451117108","shortTitle":"Motor Control","author":[{"family":"Shumway-Cook","given":""},{"family":"Woollacott","given":""}],"issued":{"date-parts":[["2011",1,1]]}}}],"schema":"https://github.com/citation-style-language/schema/raw/master/csl-citation.json"} </w:instrText>
      </w:r>
      <w:r w:rsidRPr="00F47543">
        <w:rPr>
          <w:rFonts w:ascii="Times New Roman" w:hAnsi="Times New Roman" w:cs="Times New Roman"/>
          <w:color w:val="000000" w:themeColor="text1"/>
          <w:sz w:val="22"/>
          <w:szCs w:val="22"/>
          <w:lang w:val="en-GB"/>
        </w:rPr>
        <w:fldChar w:fldCharType="separate"/>
      </w:r>
      <w:r w:rsidRPr="00F47543">
        <w:rPr>
          <w:rFonts w:ascii="Times New Roman" w:hAnsi="Times New Roman" w:cs="Times New Roman"/>
          <w:noProof/>
          <w:color w:val="000000" w:themeColor="text1"/>
          <w:sz w:val="22"/>
          <w:szCs w:val="22"/>
          <w:lang w:val="en-GB"/>
        </w:rPr>
        <w:t>(Shumway-Cook &amp; Woollacott 2011)</w:t>
      </w:r>
      <w:r w:rsidRPr="00F47543">
        <w:rPr>
          <w:rFonts w:ascii="Times New Roman" w:hAnsi="Times New Roman" w:cs="Times New Roman"/>
          <w:color w:val="000000" w:themeColor="text1"/>
          <w:sz w:val="22"/>
          <w:szCs w:val="22"/>
          <w:lang w:val="en-GB"/>
        </w:rPr>
        <w:fldChar w:fldCharType="end"/>
      </w:r>
    </w:p>
    <w:p w14:paraId="241DE349" w14:textId="226D8C8E" w:rsidR="001C57F9" w:rsidRPr="00F47543" w:rsidRDefault="001C57F9" w:rsidP="000C44D4">
      <w:pPr>
        <w:widowControl w:val="0"/>
        <w:autoSpaceDE w:val="0"/>
        <w:autoSpaceDN w:val="0"/>
        <w:adjustRightInd w:val="0"/>
        <w:rPr>
          <w:rFonts w:ascii="Times New Roman" w:hAnsi="Times New Roman" w:cs="Times New Roman"/>
          <w:sz w:val="22"/>
          <w:szCs w:val="22"/>
        </w:rPr>
      </w:pPr>
      <w:r w:rsidRPr="00F47543">
        <w:rPr>
          <w:rFonts w:ascii="Times New Roman" w:hAnsi="Times New Roman" w:cs="Times New Roman"/>
          <w:color w:val="000000" w:themeColor="text1"/>
          <w:sz w:val="22"/>
          <w:szCs w:val="22"/>
          <w:lang w:val="en-GB"/>
        </w:rPr>
        <w:t>Figure 2:</w:t>
      </w:r>
      <w:r w:rsidRPr="00F47543">
        <w:rPr>
          <w:rFonts w:ascii="Times New Roman" w:hAnsi="Times New Roman" w:cs="Times New Roman"/>
          <w:color w:val="000000" w:themeColor="text1"/>
          <w:sz w:val="22"/>
          <w:szCs w:val="22"/>
          <w:lang w:val="en-GB"/>
        </w:rPr>
        <w:tab/>
        <w:t>Increasing challenge of the postural control (</w:t>
      </w:r>
      <w:r w:rsidRPr="00F47543">
        <w:rPr>
          <w:rFonts w:ascii="Times New Roman" w:hAnsi="Times New Roman" w:cs="Times New Roman"/>
          <w:sz w:val="22"/>
          <w:szCs w:val="22"/>
        </w:rPr>
        <w:t>Sch</w:t>
      </w:r>
      <w:r w:rsidR="00B20BB6" w:rsidRPr="00F47543">
        <w:rPr>
          <w:rFonts w:ascii="Times New Roman" w:hAnsi="Times New Roman" w:cs="Times New Roman"/>
          <w:sz w:val="22"/>
          <w:szCs w:val="22"/>
        </w:rPr>
        <w:t xml:space="preserve">aefer </w:t>
      </w:r>
      <w:r w:rsidRPr="00F47543">
        <w:rPr>
          <w:rFonts w:ascii="Times New Roman" w:hAnsi="Times New Roman" w:cs="Times New Roman"/>
          <w:sz w:val="22"/>
          <w:szCs w:val="22"/>
        </w:rPr>
        <w:t>2013)</w:t>
      </w:r>
    </w:p>
    <w:p w14:paraId="3349B615" w14:textId="0BD6A783" w:rsidR="001C57F9" w:rsidRPr="00F47543" w:rsidRDefault="001C57F9" w:rsidP="000C44D4">
      <w:pPr>
        <w:widowControl w:val="0"/>
        <w:autoSpaceDE w:val="0"/>
        <w:autoSpaceDN w:val="0"/>
        <w:adjustRightInd w:val="0"/>
        <w:rPr>
          <w:rFonts w:ascii="Times New Roman" w:hAnsi="Times New Roman" w:cs="Times New Roman"/>
          <w:color w:val="000000" w:themeColor="text1"/>
          <w:sz w:val="22"/>
          <w:szCs w:val="22"/>
          <w:lang w:val="en-GB"/>
        </w:rPr>
      </w:pPr>
      <w:r w:rsidRPr="00F47543">
        <w:rPr>
          <w:rFonts w:ascii="Times New Roman" w:hAnsi="Times New Roman" w:cs="Times New Roman"/>
          <w:color w:val="000000" w:themeColor="text1"/>
          <w:sz w:val="22"/>
          <w:szCs w:val="22"/>
          <w:lang w:val="en-GB"/>
        </w:rPr>
        <w:t>Figure 3:</w:t>
      </w:r>
      <w:r w:rsidRPr="00F47543">
        <w:rPr>
          <w:rFonts w:ascii="Times New Roman" w:hAnsi="Times New Roman" w:cs="Times New Roman"/>
          <w:color w:val="000000" w:themeColor="text1"/>
          <w:sz w:val="22"/>
          <w:szCs w:val="22"/>
          <w:lang w:val="en-GB"/>
        </w:rPr>
        <w:tab/>
        <w:t xml:space="preserve">Stages of motor Control Model </w:t>
      </w:r>
      <w:r w:rsidRPr="00F47543">
        <w:rPr>
          <w:rFonts w:ascii="Times New Roman" w:hAnsi="Times New Roman" w:cs="Times New Roman"/>
          <w:color w:val="000000" w:themeColor="text1"/>
          <w:sz w:val="22"/>
          <w:szCs w:val="22"/>
          <w:lang w:val="en-GB"/>
        </w:rPr>
        <w:fldChar w:fldCharType="begin"/>
      </w:r>
      <w:r w:rsidRPr="00F47543">
        <w:rPr>
          <w:rFonts w:ascii="Times New Roman" w:hAnsi="Times New Roman" w:cs="Times New Roman"/>
          <w:color w:val="000000" w:themeColor="text1"/>
          <w:sz w:val="22"/>
          <w:szCs w:val="22"/>
          <w:lang w:val="en-GB"/>
        </w:rPr>
        <w:instrText xml:space="preserve"> ADDIN ZOTERO_ITEM CSL_CITATION {"citationID":"lIwmkNRu","properties":{"formattedCitation":"{\\rtf (Minor u.\\uc0\\u160{}a. 1982; Stockmeyer 1967)}","plainCitation":"(Minor u. a. 1982; Stockmeyer 1967)"},"citationItems":[{"id":489,"uris":["http://zotero.org/users/local/ItbDcOTG/items/35VU2FDM"],"uri":["http://zotero.org/users/local/ItbDcOTG/items/35VU2FDM"],"itemData":{"id":489,"type":"book","title":"An Integrated Approach to Therapeutic Exercise, Theory and Clinical Application","publisher":"Reston Pub Co","publisher-place":"Reston, Va","number-of-pages":"225","edition":"Reprint edition","source":"Amazon","event-place":"Reston, Va","abstract":"An Integrated Approach to Therapeutic Exercise, Theory and Clinical Application","ISBN":"9780835930888","language":"English","author":[{"family":"Minor","given":"Mary Alice D."},{"family":"Sullivan","given":"Patricia E."},{"family":"Markos","given":"Prudence D."}],"issued":{"date-parts":[["1982",4,14]]}}},{"id":483,"uris":["http://zotero.org/users/local/ItbDcOTG/items/8MHHSFKM"],"uri":["http://zotero.org/users/local/ItbDcOTG/items/8MHHSFKM"],"itemData":{"id":483,"type":"article-journal","title":"An interpretation of the approach of Rood to the treatment of neuromuscular dysfunction","container-title":"American Journal of Physical Medicine","page":"900-961","volume":"46","issue":"1","source":"PubMed","ISSN":"0002-9491","note":"PMID: 6023297","journalAbbreviation":"Am J Phys Med","language":"eng","author":[{"family":"Stockmeyer","given":"S. A."}],"issued":{"date-parts":[["1967",2]]},"PMID":"6023297"}}],"schema":"https://github.com/citation-style-language/schema/raw/master/csl-citation.json"} </w:instrText>
      </w:r>
      <w:r w:rsidRPr="00F47543">
        <w:rPr>
          <w:rFonts w:ascii="Times New Roman" w:hAnsi="Times New Roman" w:cs="Times New Roman"/>
          <w:color w:val="000000" w:themeColor="text1"/>
          <w:sz w:val="22"/>
          <w:szCs w:val="22"/>
          <w:lang w:val="en-GB"/>
        </w:rPr>
        <w:fldChar w:fldCharType="separate"/>
      </w:r>
      <w:r w:rsidRPr="00F47543">
        <w:rPr>
          <w:rFonts w:ascii="Times New Roman" w:hAnsi="Times New Roman" w:cs="Times New Roman"/>
          <w:color w:val="000000"/>
          <w:sz w:val="22"/>
        </w:rPr>
        <w:t>(Minor u. a. 1982; Stockmeyer 1967)</w:t>
      </w:r>
      <w:r w:rsidRPr="00F47543">
        <w:rPr>
          <w:rFonts w:ascii="Times New Roman" w:hAnsi="Times New Roman" w:cs="Times New Roman"/>
          <w:color w:val="000000" w:themeColor="text1"/>
          <w:sz w:val="22"/>
          <w:szCs w:val="22"/>
          <w:lang w:val="en-GB"/>
        </w:rPr>
        <w:fldChar w:fldCharType="end"/>
      </w:r>
    </w:p>
    <w:p w14:paraId="57B3FBA6" w14:textId="1F3BEDE3" w:rsidR="001C57F9" w:rsidRPr="00F47543" w:rsidRDefault="001C57F9" w:rsidP="000C44D4">
      <w:pPr>
        <w:widowControl w:val="0"/>
        <w:autoSpaceDE w:val="0"/>
        <w:autoSpaceDN w:val="0"/>
        <w:adjustRightInd w:val="0"/>
        <w:rPr>
          <w:rFonts w:ascii="Times New Roman" w:hAnsi="Times New Roman" w:cs="Times New Roman"/>
          <w:color w:val="000000" w:themeColor="text1"/>
          <w:sz w:val="22"/>
          <w:szCs w:val="22"/>
          <w:lang w:val="en-GB"/>
        </w:rPr>
      </w:pPr>
      <w:r w:rsidRPr="00F47543">
        <w:rPr>
          <w:rFonts w:ascii="Times New Roman" w:hAnsi="Times New Roman" w:cs="Times New Roman"/>
          <w:color w:val="000000" w:themeColor="text1"/>
          <w:sz w:val="22"/>
          <w:szCs w:val="22"/>
          <w:lang w:val="en-GB"/>
        </w:rPr>
        <w:t>Figure 4:</w:t>
      </w:r>
      <w:r w:rsidR="00B20BB6" w:rsidRPr="00F47543">
        <w:rPr>
          <w:rFonts w:ascii="Times New Roman" w:hAnsi="Times New Roman" w:cs="Times New Roman"/>
          <w:color w:val="000000" w:themeColor="text1"/>
          <w:sz w:val="22"/>
          <w:szCs w:val="22"/>
          <w:lang w:val="en-GB"/>
        </w:rPr>
        <w:tab/>
        <w:t>Sit to stand (Schaefer 2008)</w:t>
      </w:r>
    </w:p>
    <w:p w14:paraId="05064EBF" w14:textId="05DA2B5E" w:rsidR="00B20BB6" w:rsidRPr="00F47543" w:rsidRDefault="00B20BB6" w:rsidP="000C44D4">
      <w:pPr>
        <w:widowControl w:val="0"/>
        <w:autoSpaceDE w:val="0"/>
        <w:autoSpaceDN w:val="0"/>
        <w:adjustRightInd w:val="0"/>
        <w:rPr>
          <w:rFonts w:ascii="Times New Roman" w:hAnsi="Times New Roman" w:cs="Times New Roman"/>
          <w:color w:val="000000" w:themeColor="text1"/>
          <w:sz w:val="22"/>
          <w:szCs w:val="22"/>
          <w:lang w:val="en-GB"/>
        </w:rPr>
      </w:pPr>
      <w:r w:rsidRPr="00F47543">
        <w:rPr>
          <w:rFonts w:ascii="Times New Roman" w:hAnsi="Times New Roman" w:cs="Times New Roman"/>
          <w:color w:val="000000" w:themeColor="text1"/>
          <w:sz w:val="22"/>
          <w:szCs w:val="22"/>
          <w:lang w:val="en-GB"/>
        </w:rPr>
        <w:t>Figure 5:</w:t>
      </w:r>
      <w:r w:rsidRPr="00F47543">
        <w:rPr>
          <w:rFonts w:ascii="Times New Roman" w:hAnsi="Times New Roman" w:cs="Times New Roman"/>
          <w:color w:val="000000" w:themeColor="text1"/>
          <w:sz w:val="22"/>
          <w:szCs w:val="22"/>
          <w:lang w:val="en-GB"/>
        </w:rPr>
        <w:tab/>
        <w:t xml:space="preserve">Grasping a glass (Schaefer 2014) </w:t>
      </w:r>
    </w:p>
    <w:p w14:paraId="022182B6" w14:textId="5AA03AC9" w:rsidR="00490C35" w:rsidRPr="00606439" w:rsidRDefault="00490C35" w:rsidP="003B5427">
      <w:pPr>
        <w:widowControl w:val="0"/>
        <w:autoSpaceDE w:val="0"/>
        <w:autoSpaceDN w:val="0"/>
        <w:adjustRightInd w:val="0"/>
        <w:rPr>
          <w:rFonts w:ascii="Times New Roman" w:hAnsi="Times New Roman" w:cs="Times New Roman"/>
          <w:color w:val="000000" w:themeColor="text1"/>
          <w:sz w:val="22"/>
          <w:szCs w:val="22"/>
          <w:lang w:val="en-GB"/>
        </w:rPr>
      </w:pPr>
      <w:r w:rsidRPr="00606439">
        <w:rPr>
          <w:rFonts w:ascii="Times New Roman" w:hAnsi="Times New Roman" w:cs="Times New Roman"/>
          <w:color w:val="000000" w:themeColor="text1"/>
          <w:sz w:val="22"/>
          <w:szCs w:val="22"/>
          <w:lang w:val="en-GB"/>
        </w:rPr>
        <w:t>________________</w:t>
      </w:r>
    </w:p>
    <w:p w14:paraId="2C3F399E" w14:textId="77777777" w:rsidR="00B20BB6" w:rsidRDefault="00B20BB6" w:rsidP="003B5427">
      <w:pPr>
        <w:widowControl w:val="0"/>
        <w:autoSpaceDE w:val="0"/>
        <w:autoSpaceDN w:val="0"/>
        <w:adjustRightInd w:val="0"/>
        <w:rPr>
          <w:rFonts w:ascii="Times New Roman" w:hAnsi="Times New Roman" w:cs="Times New Roman"/>
          <w:color w:val="000000" w:themeColor="text1"/>
          <w:sz w:val="22"/>
          <w:szCs w:val="22"/>
          <w:lang w:val="en-GB"/>
        </w:rPr>
      </w:pPr>
    </w:p>
    <w:p w14:paraId="10A9741B" w14:textId="08C050AD" w:rsidR="00490C35" w:rsidRPr="00606439" w:rsidRDefault="00223FBC" w:rsidP="00B20BB6">
      <w:pPr>
        <w:widowControl w:val="0"/>
        <w:autoSpaceDE w:val="0"/>
        <w:autoSpaceDN w:val="0"/>
        <w:adjustRightInd w:val="0"/>
        <w:jc w:val="center"/>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Literature:</w:t>
      </w:r>
    </w:p>
    <w:p w14:paraId="4FD7F292" w14:textId="77777777" w:rsidR="00490C35" w:rsidRPr="00606439" w:rsidRDefault="00490C35" w:rsidP="00490C35">
      <w:pPr>
        <w:widowControl w:val="0"/>
        <w:autoSpaceDE w:val="0"/>
        <w:autoSpaceDN w:val="0"/>
        <w:adjustRightInd w:val="0"/>
        <w:rPr>
          <w:rFonts w:ascii="Times New Roman" w:hAnsi="Times New Roman" w:cs="Times New Roman"/>
          <w:color w:val="000000" w:themeColor="text1"/>
          <w:sz w:val="22"/>
          <w:szCs w:val="22"/>
          <w:lang w:val="en-GB"/>
        </w:rPr>
      </w:pPr>
    </w:p>
    <w:p w14:paraId="1ACB2600" w14:textId="77777777" w:rsidR="001C57F9" w:rsidRDefault="00490C35">
      <w:pPr>
        <w:widowControl w:val="0"/>
        <w:autoSpaceDE w:val="0"/>
        <w:autoSpaceDN w:val="0"/>
        <w:adjustRightInd w:val="0"/>
        <w:rPr>
          <w:rFonts w:ascii="Cambria" w:hAnsi="Cambria"/>
        </w:rPr>
      </w:pPr>
      <w:r w:rsidRPr="00606439">
        <w:rPr>
          <w:rFonts w:ascii="Times New Roman" w:hAnsi="Times New Roman" w:cs="Times New Roman"/>
          <w:color w:val="000000" w:themeColor="text1"/>
          <w:sz w:val="22"/>
          <w:szCs w:val="22"/>
          <w:lang w:val="en-GB"/>
        </w:rPr>
        <w:fldChar w:fldCharType="begin"/>
      </w:r>
      <w:r w:rsidR="004E5F6E">
        <w:rPr>
          <w:rFonts w:ascii="Times New Roman" w:hAnsi="Times New Roman" w:cs="Times New Roman"/>
          <w:color w:val="000000" w:themeColor="text1"/>
          <w:sz w:val="22"/>
          <w:szCs w:val="22"/>
          <w:lang w:val="en-GB"/>
        </w:rPr>
        <w:instrText xml:space="preserve"> ADDIN ZOTERO_BIBL {"custom":[]} CSL_BIBLIOGRAPHY </w:instrText>
      </w:r>
      <w:r w:rsidRPr="00606439">
        <w:rPr>
          <w:rFonts w:ascii="Times New Roman" w:hAnsi="Times New Roman" w:cs="Times New Roman"/>
          <w:color w:val="000000" w:themeColor="text1"/>
          <w:sz w:val="22"/>
          <w:szCs w:val="22"/>
          <w:lang w:val="en-GB"/>
        </w:rPr>
        <w:fldChar w:fldCharType="separate"/>
      </w:r>
      <w:r w:rsidR="001C57F9" w:rsidRPr="001C57F9">
        <w:rPr>
          <w:rFonts w:ascii="Cambria" w:hAnsi="Cambria"/>
        </w:rPr>
        <w:t xml:space="preserve">Adams, J.A., 1971. A closed-loop theory of motor learning. </w:t>
      </w:r>
      <w:r w:rsidR="001C57F9" w:rsidRPr="001C57F9">
        <w:rPr>
          <w:rFonts w:ascii="Cambria" w:hAnsi="Cambria"/>
          <w:i/>
          <w:iCs/>
        </w:rPr>
        <w:t>Journal of Motor Behavior</w:t>
      </w:r>
      <w:r w:rsidR="001C57F9" w:rsidRPr="001C57F9">
        <w:rPr>
          <w:rFonts w:ascii="Cambria" w:hAnsi="Cambria"/>
        </w:rPr>
        <w:t>, 3(2), S.111–149.</w:t>
      </w:r>
    </w:p>
    <w:p w14:paraId="43AE81BA" w14:textId="77777777" w:rsidR="00466291" w:rsidRPr="001C57F9" w:rsidRDefault="00466291">
      <w:pPr>
        <w:widowControl w:val="0"/>
        <w:autoSpaceDE w:val="0"/>
        <w:autoSpaceDN w:val="0"/>
        <w:adjustRightInd w:val="0"/>
        <w:rPr>
          <w:rFonts w:ascii="Cambria" w:hAnsi="Cambria"/>
        </w:rPr>
      </w:pPr>
    </w:p>
    <w:p w14:paraId="7E7D8991" w14:textId="77777777" w:rsidR="001C57F9" w:rsidRDefault="001C57F9">
      <w:pPr>
        <w:widowControl w:val="0"/>
        <w:autoSpaceDE w:val="0"/>
        <w:autoSpaceDN w:val="0"/>
        <w:adjustRightInd w:val="0"/>
        <w:rPr>
          <w:rFonts w:ascii="Cambria" w:hAnsi="Cambria"/>
        </w:rPr>
      </w:pPr>
      <w:r w:rsidRPr="001C57F9">
        <w:rPr>
          <w:rFonts w:ascii="Cambria" w:hAnsi="Cambria"/>
        </w:rPr>
        <w:t xml:space="preserve">Adler, S., Beckers, D. &amp; Buck, M., 2013. </w:t>
      </w:r>
      <w:r w:rsidRPr="001C57F9">
        <w:rPr>
          <w:rFonts w:ascii="Cambria" w:hAnsi="Cambria"/>
          <w:i/>
          <w:iCs/>
        </w:rPr>
        <w:t>PNF in Practice: An Illustrated Guide</w:t>
      </w:r>
      <w:r w:rsidRPr="001C57F9">
        <w:rPr>
          <w:rFonts w:ascii="Cambria" w:hAnsi="Cambria"/>
        </w:rPr>
        <w:t xml:space="preserve"> Auflage: 4th fully revised ed. 2014., New York: Springer.</w:t>
      </w:r>
    </w:p>
    <w:p w14:paraId="2582C640" w14:textId="77777777" w:rsidR="00466291" w:rsidRPr="001C57F9" w:rsidRDefault="00466291">
      <w:pPr>
        <w:widowControl w:val="0"/>
        <w:autoSpaceDE w:val="0"/>
        <w:autoSpaceDN w:val="0"/>
        <w:adjustRightInd w:val="0"/>
        <w:rPr>
          <w:rFonts w:ascii="Cambria" w:hAnsi="Cambria"/>
        </w:rPr>
      </w:pPr>
    </w:p>
    <w:p w14:paraId="31136907" w14:textId="77777777" w:rsidR="001C57F9" w:rsidRPr="001C57F9" w:rsidRDefault="001C57F9">
      <w:pPr>
        <w:widowControl w:val="0"/>
        <w:autoSpaceDE w:val="0"/>
        <w:autoSpaceDN w:val="0"/>
        <w:adjustRightInd w:val="0"/>
        <w:rPr>
          <w:rFonts w:ascii="Cambria" w:hAnsi="Cambria"/>
        </w:rPr>
      </w:pPr>
      <w:r w:rsidRPr="001C57F9">
        <w:rPr>
          <w:rFonts w:ascii="Cambria" w:hAnsi="Cambria"/>
        </w:rPr>
        <w:t xml:space="preserve">Bernstein, N.A., 1967. </w:t>
      </w:r>
      <w:r w:rsidRPr="001C57F9">
        <w:rPr>
          <w:rFonts w:ascii="Cambria" w:hAnsi="Cambria"/>
          <w:i/>
          <w:iCs/>
        </w:rPr>
        <w:t>The co-ordination and regulation of movements</w:t>
      </w:r>
      <w:r w:rsidRPr="001C57F9">
        <w:rPr>
          <w:rFonts w:ascii="Cambria" w:hAnsi="Cambria"/>
        </w:rPr>
        <w:t>, Pergamon Press.</w:t>
      </w:r>
    </w:p>
    <w:p w14:paraId="50B0F401" w14:textId="77777777" w:rsidR="001C57F9" w:rsidRDefault="001C57F9">
      <w:pPr>
        <w:widowControl w:val="0"/>
        <w:autoSpaceDE w:val="0"/>
        <w:autoSpaceDN w:val="0"/>
        <w:adjustRightInd w:val="0"/>
        <w:rPr>
          <w:rFonts w:ascii="Cambria" w:hAnsi="Cambria"/>
        </w:rPr>
      </w:pPr>
      <w:r w:rsidRPr="001C57F9">
        <w:rPr>
          <w:rFonts w:ascii="Cambria" w:hAnsi="Cambria"/>
        </w:rPr>
        <w:t xml:space="preserve">Carr, J.H. &amp; Shepherd, R.B., 2000. </w:t>
      </w:r>
      <w:r w:rsidRPr="001C57F9">
        <w:rPr>
          <w:rFonts w:ascii="Cambria" w:hAnsi="Cambria"/>
          <w:i/>
          <w:iCs/>
        </w:rPr>
        <w:t>Movement Science: Foundations for Physical Therapy in Rehabilitation</w:t>
      </w:r>
      <w:r w:rsidRPr="001C57F9">
        <w:rPr>
          <w:rFonts w:ascii="Cambria" w:hAnsi="Cambria"/>
        </w:rPr>
        <w:t xml:space="preserve"> 2. Aufl., Aspen Publishers Inc.,U.S.</w:t>
      </w:r>
    </w:p>
    <w:p w14:paraId="24FC5CEB" w14:textId="77777777" w:rsidR="00466291" w:rsidRPr="001C57F9" w:rsidRDefault="00466291">
      <w:pPr>
        <w:widowControl w:val="0"/>
        <w:autoSpaceDE w:val="0"/>
        <w:autoSpaceDN w:val="0"/>
        <w:adjustRightInd w:val="0"/>
        <w:rPr>
          <w:rFonts w:ascii="Cambria" w:hAnsi="Cambria"/>
        </w:rPr>
      </w:pPr>
    </w:p>
    <w:p w14:paraId="2F8DA8A0" w14:textId="77777777" w:rsidR="001C57F9" w:rsidRDefault="001C57F9">
      <w:pPr>
        <w:widowControl w:val="0"/>
        <w:autoSpaceDE w:val="0"/>
        <w:autoSpaceDN w:val="0"/>
        <w:adjustRightInd w:val="0"/>
        <w:rPr>
          <w:rFonts w:ascii="Cambria" w:hAnsi="Cambria"/>
        </w:rPr>
      </w:pPr>
      <w:r w:rsidRPr="001C57F9">
        <w:rPr>
          <w:rFonts w:ascii="Cambria" w:hAnsi="Cambria"/>
        </w:rPr>
        <w:t xml:space="preserve">Fitch, W.T. &amp; Martins, M.D., 2014. Hierarchical processing in music, language, and action: Lashley revisited. </w:t>
      </w:r>
      <w:r w:rsidRPr="001C57F9">
        <w:rPr>
          <w:rFonts w:ascii="Cambria" w:hAnsi="Cambria"/>
          <w:i/>
          <w:iCs/>
        </w:rPr>
        <w:t>Annals of the New York Academy of Sciences</w:t>
      </w:r>
      <w:r w:rsidRPr="001C57F9">
        <w:rPr>
          <w:rFonts w:ascii="Cambria" w:hAnsi="Cambria"/>
        </w:rPr>
        <w:t>, 1316, S.87–104.</w:t>
      </w:r>
    </w:p>
    <w:p w14:paraId="00856AC8" w14:textId="77777777" w:rsidR="00466291" w:rsidRPr="001C57F9" w:rsidRDefault="00466291">
      <w:pPr>
        <w:widowControl w:val="0"/>
        <w:autoSpaceDE w:val="0"/>
        <w:autoSpaceDN w:val="0"/>
        <w:adjustRightInd w:val="0"/>
        <w:rPr>
          <w:rFonts w:ascii="Cambria" w:hAnsi="Cambria"/>
        </w:rPr>
      </w:pPr>
    </w:p>
    <w:p w14:paraId="688AC8EE" w14:textId="77777777" w:rsidR="001C57F9" w:rsidRPr="001C57F9" w:rsidRDefault="001C57F9">
      <w:pPr>
        <w:widowControl w:val="0"/>
        <w:autoSpaceDE w:val="0"/>
        <w:autoSpaceDN w:val="0"/>
        <w:adjustRightInd w:val="0"/>
        <w:rPr>
          <w:rFonts w:ascii="Cambria" w:hAnsi="Cambria"/>
        </w:rPr>
      </w:pPr>
      <w:r w:rsidRPr="001C57F9">
        <w:rPr>
          <w:rFonts w:ascii="Cambria" w:hAnsi="Cambria"/>
        </w:rPr>
        <w:t xml:space="preserve">Gibson, J.J., 1983. </w:t>
      </w:r>
      <w:r w:rsidRPr="001C57F9">
        <w:rPr>
          <w:rFonts w:ascii="Cambria" w:hAnsi="Cambria"/>
          <w:i/>
          <w:iCs/>
        </w:rPr>
        <w:t>The Senses Considered as Perceptual Systems</w:t>
      </w:r>
      <w:r w:rsidRPr="001C57F9">
        <w:rPr>
          <w:rFonts w:ascii="Cambria" w:hAnsi="Cambria"/>
        </w:rPr>
        <w:t xml:space="preserve"> Auflage: Revised., Westport, Conn: Greenwood Pub Group Inc.</w:t>
      </w:r>
    </w:p>
    <w:p w14:paraId="2F4B4541" w14:textId="77777777" w:rsidR="001C57F9" w:rsidRDefault="001C57F9">
      <w:pPr>
        <w:widowControl w:val="0"/>
        <w:autoSpaceDE w:val="0"/>
        <w:autoSpaceDN w:val="0"/>
        <w:adjustRightInd w:val="0"/>
        <w:rPr>
          <w:rFonts w:ascii="Cambria" w:hAnsi="Cambria"/>
        </w:rPr>
      </w:pPr>
      <w:r w:rsidRPr="001C57F9">
        <w:rPr>
          <w:rFonts w:ascii="Cambria" w:hAnsi="Cambria"/>
        </w:rPr>
        <w:t xml:space="preserve">Horak, F.B., Henry, S.M. &amp; Shumway-Cook, A., 1997. Postural Perturbations: New Insights for Treatment of Balance Disorders. </w:t>
      </w:r>
      <w:r w:rsidRPr="001C57F9">
        <w:rPr>
          <w:rFonts w:ascii="Cambria" w:hAnsi="Cambria"/>
          <w:i/>
          <w:iCs/>
        </w:rPr>
        <w:t>Physical Therapy</w:t>
      </w:r>
      <w:r w:rsidRPr="001C57F9">
        <w:rPr>
          <w:rFonts w:ascii="Cambria" w:hAnsi="Cambria"/>
        </w:rPr>
        <w:t>, 77(5), S.517–533.</w:t>
      </w:r>
    </w:p>
    <w:p w14:paraId="195E321B" w14:textId="77777777" w:rsidR="00466291" w:rsidRPr="001C57F9" w:rsidRDefault="00466291">
      <w:pPr>
        <w:widowControl w:val="0"/>
        <w:autoSpaceDE w:val="0"/>
        <w:autoSpaceDN w:val="0"/>
        <w:adjustRightInd w:val="0"/>
        <w:rPr>
          <w:rFonts w:ascii="Cambria" w:hAnsi="Cambria"/>
        </w:rPr>
      </w:pPr>
    </w:p>
    <w:p w14:paraId="75AC8C93" w14:textId="77777777" w:rsidR="001C57F9" w:rsidRDefault="001C57F9">
      <w:pPr>
        <w:widowControl w:val="0"/>
        <w:autoSpaceDE w:val="0"/>
        <w:autoSpaceDN w:val="0"/>
        <w:adjustRightInd w:val="0"/>
        <w:rPr>
          <w:rFonts w:ascii="Cambria" w:hAnsi="Cambria"/>
        </w:rPr>
      </w:pPr>
      <w:r w:rsidRPr="001C57F9">
        <w:rPr>
          <w:rFonts w:ascii="Cambria" w:hAnsi="Cambria"/>
        </w:rPr>
        <w:t xml:space="preserve">Horak, F.B. &amp; Macpherson, J.M., 2010. Postural Orientation and Equilibrium. In </w:t>
      </w:r>
      <w:r w:rsidRPr="001C57F9">
        <w:rPr>
          <w:rFonts w:ascii="Cambria" w:hAnsi="Cambria"/>
          <w:i/>
          <w:iCs/>
        </w:rPr>
        <w:t>Comprehensive Physiology</w:t>
      </w:r>
      <w:r w:rsidRPr="001C57F9">
        <w:rPr>
          <w:rFonts w:ascii="Cambria" w:hAnsi="Cambria"/>
        </w:rPr>
        <w:t>. John Wiley &amp; Sons, Inc. Available at: http://onlinelibrary.wiley.com/doi/10.1002/cphy.cp120107/abstract [Zugegriffen Februar 15, 2015].</w:t>
      </w:r>
    </w:p>
    <w:p w14:paraId="4DB4F92B" w14:textId="77777777" w:rsidR="00466291" w:rsidRPr="001C57F9" w:rsidRDefault="00466291">
      <w:pPr>
        <w:widowControl w:val="0"/>
        <w:autoSpaceDE w:val="0"/>
        <w:autoSpaceDN w:val="0"/>
        <w:adjustRightInd w:val="0"/>
        <w:rPr>
          <w:rFonts w:ascii="Cambria" w:hAnsi="Cambria"/>
        </w:rPr>
      </w:pPr>
    </w:p>
    <w:p w14:paraId="7799EBEB" w14:textId="77777777" w:rsidR="001C57F9" w:rsidRPr="001C57F9" w:rsidRDefault="001C57F9">
      <w:pPr>
        <w:widowControl w:val="0"/>
        <w:autoSpaceDE w:val="0"/>
        <w:autoSpaceDN w:val="0"/>
        <w:adjustRightInd w:val="0"/>
        <w:rPr>
          <w:rFonts w:ascii="Cambria" w:hAnsi="Cambria"/>
        </w:rPr>
      </w:pPr>
      <w:r w:rsidRPr="001C57F9">
        <w:rPr>
          <w:rFonts w:ascii="Cambria" w:hAnsi="Cambria"/>
        </w:rPr>
        <w:t xml:space="preserve">Horst, R., 2005. </w:t>
      </w:r>
      <w:r w:rsidRPr="001C57F9">
        <w:rPr>
          <w:rFonts w:ascii="Cambria" w:hAnsi="Cambria"/>
          <w:i/>
          <w:iCs/>
        </w:rPr>
        <w:t>Motorisches Strategietraining und PNF</w:t>
      </w:r>
      <w:r w:rsidRPr="001C57F9">
        <w:rPr>
          <w:rFonts w:ascii="Cambria" w:hAnsi="Cambria"/>
        </w:rPr>
        <w:t xml:space="preserve"> 1., Aufl., Thieme, Stuttgart.</w:t>
      </w:r>
    </w:p>
    <w:p w14:paraId="66FC94C6" w14:textId="77777777" w:rsidR="001C57F9" w:rsidRDefault="001C57F9">
      <w:pPr>
        <w:widowControl w:val="0"/>
        <w:autoSpaceDE w:val="0"/>
        <w:autoSpaceDN w:val="0"/>
        <w:adjustRightInd w:val="0"/>
        <w:rPr>
          <w:rFonts w:ascii="Cambria" w:hAnsi="Cambria"/>
        </w:rPr>
      </w:pPr>
      <w:r w:rsidRPr="001C57F9">
        <w:rPr>
          <w:rFonts w:ascii="Cambria" w:hAnsi="Cambria"/>
        </w:rPr>
        <w:t xml:space="preserve">Jirsa, V.K. &amp; Kelso, J.A.S., 2004. </w:t>
      </w:r>
      <w:r w:rsidRPr="001C57F9">
        <w:rPr>
          <w:rFonts w:ascii="Cambria" w:hAnsi="Cambria"/>
          <w:i/>
          <w:iCs/>
        </w:rPr>
        <w:t>Coordination Dynamics: Issues and Trends</w:t>
      </w:r>
      <w:r w:rsidRPr="001C57F9">
        <w:rPr>
          <w:rFonts w:ascii="Cambria" w:hAnsi="Cambria"/>
        </w:rPr>
        <w:t xml:space="preserve"> 1. Aufl., Springer Berlin Heidelberg.</w:t>
      </w:r>
    </w:p>
    <w:p w14:paraId="32C7D747" w14:textId="77777777" w:rsidR="00466291" w:rsidRPr="001C57F9" w:rsidRDefault="00466291">
      <w:pPr>
        <w:widowControl w:val="0"/>
        <w:autoSpaceDE w:val="0"/>
        <w:autoSpaceDN w:val="0"/>
        <w:adjustRightInd w:val="0"/>
        <w:rPr>
          <w:rFonts w:ascii="Cambria" w:hAnsi="Cambria"/>
        </w:rPr>
      </w:pPr>
    </w:p>
    <w:p w14:paraId="02E45A42" w14:textId="77777777" w:rsidR="001C57F9" w:rsidRDefault="001C57F9">
      <w:pPr>
        <w:widowControl w:val="0"/>
        <w:autoSpaceDE w:val="0"/>
        <w:autoSpaceDN w:val="0"/>
        <w:adjustRightInd w:val="0"/>
        <w:rPr>
          <w:rFonts w:ascii="Cambria" w:hAnsi="Cambria"/>
        </w:rPr>
      </w:pPr>
      <w:r w:rsidRPr="001C57F9">
        <w:rPr>
          <w:rFonts w:ascii="Cambria" w:hAnsi="Cambria"/>
        </w:rPr>
        <w:t xml:space="preserve">Kandel, E.R. u. a., 2012. </w:t>
      </w:r>
      <w:r w:rsidRPr="001C57F9">
        <w:rPr>
          <w:rFonts w:ascii="Cambria" w:hAnsi="Cambria"/>
          <w:i/>
          <w:iCs/>
        </w:rPr>
        <w:t>Principles of Neural Science</w:t>
      </w:r>
      <w:r w:rsidRPr="001C57F9">
        <w:rPr>
          <w:rFonts w:ascii="Cambria" w:hAnsi="Cambria"/>
        </w:rPr>
        <w:t xml:space="preserve"> Auflage: 5. Auflage., New York: Mcgraw-Hill Publ.Comp.</w:t>
      </w:r>
    </w:p>
    <w:p w14:paraId="379A891F" w14:textId="77777777" w:rsidR="00466291" w:rsidRPr="001C57F9" w:rsidRDefault="00466291">
      <w:pPr>
        <w:widowControl w:val="0"/>
        <w:autoSpaceDE w:val="0"/>
        <w:autoSpaceDN w:val="0"/>
        <w:adjustRightInd w:val="0"/>
        <w:rPr>
          <w:rFonts w:ascii="Cambria" w:hAnsi="Cambria"/>
        </w:rPr>
      </w:pPr>
    </w:p>
    <w:p w14:paraId="0D673FCA" w14:textId="77777777" w:rsidR="001C57F9" w:rsidRDefault="001C57F9">
      <w:pPr>
        <w:widowControl w:val="0"/>
        <w:autoSpaceDE w:val="0"/>
        <w:autoSpaceDN w:val="0"/>
        <w:adjustRightInd w:val="0"/>
        <w:rPr>
          <w:rFonts w:ascii="Cambria" w:hAnsi="Cambria"/>
        </w:rPr>
      </w:pPr>
      <w:r w:rsidRPr="001C57F9">
        <w:rPr>
          <w:rFonts w:ascii="Cambria" w:hAnsi="Cambria"/>
        </w:rPr>
        <w:t xml:space="preserve">Kandel, E., Schwartz, J. &amp; Jessell, T., 1995. </w:t>
      </w:r>
      <w:r w:rsidRPr="001C57F9">
        <w:rPr>
          <w:rFonts w:ascii="Cambria" w:hAnsi="Cambria"/>
          <w:i/>
          <w:iCs/>
        </w:rPr>
        <w:t>Neurowissenschaften: Eine Einführung</w:t>
      </w:r>
      <w:r w:rsidRPr="001C57F9">
        <w:rPr>
          <w:rFonts w:ascii="Cambria" w:hAnsi="Cambria"/>
        </w:rPr>
        <w:t xml:space="preserve"> 1995. Aufl., Spektrum Akademischer Verlag.</w:t>
      </w:r>
    </w:p>
    <w:p w14:paraId="3E8B4B4B" w14:textId="77777777" w:rsidR="00466291" w:rsidRPr="001C57F9" w:rsidRDefault="00466291">
      <w:pPr>
        <w:widowControl w:val="0"/>
        <w:autoSpaceDE w:val="0"/>
        <w:autoSpaceDN w:val="0"/>
        <w:adjustRightInd w:val="0"/>
        <w:rPr>
          <w:rFonts w:ascii="Cambria" w:hAnsi="Cambria"/>
        </w:rPr>
      </w:pPr>
    </w:p>
    <w:p w14:paraId="4D06E97F" w14:textId="77777777" w:rsidR="001C57F9" w:rsidRDefault="001C57F9">
      <w:pPr>
        <w:widowControl w:val="0"/>
        <w:autoSpaceDE w:val="0"/>
        <w:autoSpaceDN w:val="0"/>
        <w:adjustRightInd w:val="0"/>
        <w:rPr>
          <w:rFonts w:ascii="Cambria" w:hAnsi="Cambria"/>
        </w:rPr>
      </w:pPr>
      <w:r w:rsidRPr="001C57F9">
        <w:rPr>
          <w:rFonts w:ascii="Cambria" w:hAnsi="Cambria"/>
        </w:rPr>
        <w:t xml:space="preserve">Lord, S.R., Sherrington, C. &amp; Menz, H.B., 2007. </w:t>
      </w:r>
      <w:r w:rsidRPr="001C57F9">
        <w:rPr>
          <w:rFonts w:ascii="Cambria" w:hAnsi="Cambria"/>
          <w:i/>
          <w:iCs/>
        </w:rPr>
        <w:t>Falls in Older People: Risk Factors and Strategies for Prevention</w:t>
      </w:r>
      <w:r w:rsidRPr="001C57F9">
        <w:rPr>
          <w:rFonts w:ascii="Cambria" w:hAnsi="Cambria"/>
        </w:rPr>
        <w:t>, Cambridge University Press.</w:t>
      </w:r>
    </w:p>
    <w:p w14:paraId="00D45EB5" w14:textId="77777777" w:rsidR="00466291" w:rsidRPr="001C57F9" w:rsidRDefault="00466291">
      <w:pPr>
        <w:widowControl w:val="0"/>
        <w:autoSpaceDE w:val="0"/>
        <w:autoSpaceDN w:val="0"/>
        <w:adjustRightInd w:val="0"/>
        <w:rPr>
          <w:rFonts w:ascii="Cambria" w:hAnsi="Cambria"/>
        </w:rPr>
      </w:pPr>
    </w:p>
    <w:p w14:paraId="1D389810" w14:textId="77777777" w:rsidR="001C57F9" w:rsidRDefault="001C57F9">
      <w:pPr>
        <w:widowControl w:val="0"/>
        <w:autoSpaceDE w:val="0"/>
        <w:autoSpaceDN w:val="0"/>
        <w:adjustRightInd w:val="0"/>
        <w:rPr>
          <w:rFonts w:ascii="Cambria" w:hAnsi="Cambria"/>
        </w:rPr>
      </w:pPr>
      <w:r w:rsidRPr="001C57F9">
        <w:rPr>
          <w:rFonts w:ascii="Cambria" w:hAnsi="Cambria"/>
        </w:rPr>
        <w:t xml:space="preserve">Magill, R.A., 2003. </w:t>
      </w:r>
      <w:r w:rsidRPr="001C57F9">
        <w:rPr>
          <w:rFonts w:ascii="Cambria" w:hAnsi="Cambria"/>
          <w:i/>
          <w:iCs/>
        </w:rPr>
        <w:t>Motor Learning and Control: Concepts and Applications</w:t>
      </w:r>
      <w:r w:rsidRPr="001C57F9">
        <w:rPr>
          <w:rFonts w:ascii="Cambria" w:hAnsi="Cambria"/>
        </w:rPr>
        <w:t xml:space="preserve"> 7th Aufl., Mcgraw-Hill Professional.</w:t>
      </w:r>
    </w:p>
    <w:p w14:paraId="6E41ECCA" w14:textId="77777777" w:rsidR="00466291" w:rsidRPr="001C57F9" w:rsidRDefault="00466291">
      <w:pPr>
        <w:widowControl w:val="0"/>
        <w:autoSpaceDE w:val="0"/>
        <w:autoSpaceDN w:val="0"/>
        <w:adjustRightInd w:val="0"/>
        <w:rPr>
          <w:rFonts w:ascii="Cambria" w:hAnsi="Cambria"/>
        </w:rPr>
      </w:pPr>
    </w:p>
    <w:p w14:paraId="1F2E5902" w14:textId="77777777" w:rsidR="001C57F9" w:rsidRDefault="001C57F9">
      <w:pPr>
        <w:widowControl w:val="0"/>
        <w:autoSpaceDE w:val="0"/>
        <w:autoSpaceDN w:val="0"/>
        <w:adjustRightInd w:val="0"/>
        <w:rPr>
          <w:rFonts w:ascii="Cambria" w:hAnsi="Cambria"/>
        </w:rPr>
      </w:pPr>
      <w:r w:rsidRPr="001C57F9">
        <w:rPr>
          <w:rFonts w:ascii="Cambria" w:hAnsi="Cambria"/>
        </w:rPr>
        <w:t xml:space="preserve">Minor, M.A.D., Sullivan, P.E. &amp; Markos, P.D., 1982. </w:t>
      </w:r>
      <w:r w:rsidRPr="001C57F9">
        <w:rPr>
          <w:rFonts w:ascii="Cambria" w:hAnsi="Cambria"/>
          <w:i/>
          <w:iCs/>
        </w:rPr>
        <w:t>An Integrated Approach to Therapeutic Exercise, Theory and Clinical Application</w:t>
      </w:r>
      <w:r w:rsidRPr="001C57F9">
        <w:rPr>
          <w:rFonts w:ascii="Cambria" w:hAnsi="Cambria"/>
        </w:rPr>
        <w:t xml:space="preserve"> Reprint edition., Reston, Va: Reston Pub Co.</w:t>
      </w:r>
    </w:p>
    <w:p w14:paraId="22FE5A67" w14:textId="77777777" w:rsidR="009B10F8" w:rsidRPr="009B10F8" w:rsidRDefault="009B10F8" w:rsidP="009B10F8">
      <w:pPr>
        <w:widowControl w:val="0"/>
        <w:autoSpaceDE w:val="0"/>
        <w:autoSpaceDN w:val="0"/>
        <w:adjustRightInd w:val="0"/>
        <w:rPr>
          <w:rFonts w:cs="Times New Roman"/>
          <w:color w:val="000000"/>
        </w:rPr>
      </w:pPr>
    </w:p>
    <w:p w14:paraId="12DED99E" w14:textId="55057250" w:rsidR="009B10F8" w:rsidRPr="009B10F8" w:rsidRDefault="009B10F8" w:rsidP="009B10F8">
      <w:pPr>
        <w:widowControl w:val="0"/>
        <w:autoSpaceDE w:val="0"/>
        <w:autoSpaceDN w:val="0"/>
        <w:adjustRightInd w:val="0"/>
        <w:rPr>
          <w:rFonts w:cs="Times New Roman"/>
        </w:rPr>
      </w:pPr>
      <w:r w:rsidRPr="009B10F8">
        <w:rPr>
          <w:rFonts w:cs="Times New Roman"/>
        </w:rPr>
        <w:t>Schaefer, C., 2013. Power Point Presentation PNF 5 Course, Tokyo, Japan</w:t>
      </w:r>
    </w:p>
    <w:p w14:paraId="0A4F3EB8" w14:textId="77777777" w:rsidR="009B10F8" w:rsidRPr="009B10F8" w:rsidRDefault="009B10F8" w:rsidP="009B10F8">
      <w:pPr>
        <w:widowControl w:val="0"/>
        <w:autoSpaceDE w:val="0"/>
        <w:autoSpaceDN w:val="0"/>
        <w:adjustRightInd w:val="0"/>
        <w:rPr>
          <w:rFonts w:cs="Times New Roman"/>
        </w:rPr>
      </w:pPr>
    </w:p>
    <w:p w14:paraId="1D25D4CA" w14:textId="793B5AA3" w:rsidR="009B10F8" w:rsidRPr="009B10F8" w:rsidRDefault="009B10F8" w:rsidP="009B10F8">
      <w:pPr>
        <w:widowControl w:val="0"/>
        <w:autoSpaceDE w:val="0"/>
        <w:autoSpaceDN w:val="0"/>
        <w:adjustRightInd w:val="0"/>
        <w:rPr>
          <w:rFonts w:cs="Times New Roman"/>
        </w:rPr>
      </w:pPr>
      <w:r w:rsidRPr="009B10F8">
        <w:rPr>
          <w:rFonts w:cs="Times New Roman"/>
        </w:rPr>
        <w:t>Schaefer, C., 2008. Power Point Presentation PNF 3 Course, Koblenz, Germany</w:t>
      </w:r>
    </w:p>
    <w:p w14:paraId="4F6108D9" w14:textId="77777777" w:rsidR="009B10F8" w:rsidRPr="009B10F8" w:rsidRDefault="009B10F8" w:rsidP="009B10F8">
      <w:pPr>
        <w:widowControl w:val="0"/>
        <w:autoSpaceDE w:val="0"/>
        <w:autoSpaceDN w:val="0"/>
        <w:adjustRightInd w:val="0"/>
        <w:rPr>
          <w:rFonts w:cs="Times New Roman"/>
        </w:rPr>
      </w:pPr>
    </w:p>
    <w:p w14:paraId="589D40E7" w14:textId="2A8DB909" w:rsidR="009B10F8" w:rsidRPr="009B10F8" w:rsidRDefault="009B10F8" w:rsidP="009B10F8">
      <w:pPr>
        <w:widowControl w:val="0"/>
        <w:autoSpaceDE w:val="0"/>
        <w:autoSpaceDN w:val="0"/>
        <w:adjustRightInd w:val="0"/>
        <w:rPr>
          <w:rFonts w:cs="Times New Roman"/>
        </w:rPr>
      </w:pPr>
      <w:r w:rsidRPr="009B10F8">
        <w:rPr>
          <w:rFonts w:cs="Times New Roman"/>
        </w:rPr>
        <w:t>Schaefer, C., 2014. Power Point Presentation PNF 5 Course, Fellbach, Germany</w:t>
      </w:r>
    </w:p>
    <w:p w14:paraId="3C704B46" w14:textId="77777777" w:rsidR="00466291" w:rsidRPr="009B10F8" w:rsidRDefault="00466291">
      <w:pPr>
        <w:widowControl w:val="0"/>
        <w:autoSpaceDE w:val="0"/>
        <w:autoSpaceDN w:val="0"/>
        <w:adjustRightInd w:val="0"/>
      </w:pPr>
    </w:p>
    <w:p w14:paraId="5019683C" w14:textId="066A70A6" w:rsidR="001C57F9" w:rsidRDefault="00466291">
      <w:pPr>
        <w:widowControl w:val="0"/>
        <w:autoSpaceDE w:val="0"/>
        <w:autoSpaceDN w:val="0"/>
        <w:adjustRightInd w:val="0"/>
        <w:rPr>
          <w:rFonts w:ascii="Cambria" w:hAnsi="Cambria"/>
        </w:rPr>
      </w:pPr>
      <w:r>
        <w:rPr>
          <w:rFonts w:ascii="Cambria" w:hAnsi="Cambria"/>
        </w:rPr>
        <w:t xml:space="preserve">C. </w:t>
      </w:r>
      <w:r w:rsidR="001C57F9" w:rsidRPr="001C57F9">
        <w:rPr>
          <w:rFonts w:ascii="Cambria" w:hAnsi="Cambria"/>
        </w:rPr>
        <w:t xml:space="preserve">Schmidt, R.A., 1975. A schema theory of discrete motor skill learning. </w:t>
      </w:r>
      <w:r w:rsidR="001C57F9" w:rsidRPr="001C57F9">
        <w:rPr>
          <w:rFonts w:ascii="Cambria" w:hAnsi="Cambria"/>
          <w:i/>
          <w:iCs/>
        </w:rPr>
        <w:t>Psychological Review</w:t>
      </w:r>
      <w:r w:rsidR="001C57F9" w:rsidRPr="001C57F9">
        <w:rPr>
          <w:rFonts w:ascii="Cambria" w:hAnsi="Cambria"/>
        </w:rPr>
        <w:t>, 82(4), S.225–260.</w:t>
      </w:r>
    </w:p>
    <w:p w14:paraId="3B049465" w14:textId="77777777" w:rsidR="00466291" w:rsidRPr="001C57F9" w:rsidRDefault="00466291">
      <w:pPr>
        <w:widowControl w:val="0"/>
        <w:autoSpaceDE w:val="0"/>
        <w:autoSpaceDN w:val="0"/>
        <w:adjustRightInd w:val="0"/>
        <w:rPr>
          <w:rFonts w:ascii="Cambria" w:hAnsi="Cambria"/>
        </w:rPr>
      </w:pPr>
    </w:p>
    <w:p w14:paraId="79C09CB6" w14:textId="77777777" w:rsidR="001C57F9" w:rsidRDefault="001C57F9">
      <w:pPr>
        <w:widowControl w:val="0"/>
        <w:autoSpaceDE w:val="0"/>
        <w:autoSpaceDN w:val="0"/>
        <w:adjustRightInd w:val="0"/>
        <w:rPr>
          <w:rFonts w:ascii="Cambria" w:hAnsi="Cambria"/>
        </w:rPr>
      </w:pPr>
      <w:r w:rsidRPr="001C57F9">
        <w:rPr>
          <w:rFonts w:ascii="Cambria" w:hAnsi="Cambria"/>
        </w:rPr>
        <w:t xml:space="preserve">Schmidt, R.A. &amp; Lee, T., 2011. </w:t>
      </w:r>
      <w:r w:rsidRPr="001C57F9">
        <w:rPr>
          <w:rFonts w:ascii="Cambria" w:hAnsi="Cambria"/>
          <w:i/>
          <w:iCs/>
        </w:rPr>
        <w:t>Motor Control and Learning: A Behavioral Emphasis</w:t>
      </w:r>
      <w:r w:rsidRPr="001C57F9">
        <w:rPr>
          <w:rFonts w:ascii="Cambria" w:hAnsi="Cambria"/>
        </w:rPr>
        <w:t xml:space="preserve"> 5th edition., Human Kinetics.</w:t>
      </w:r>
    </w:p>
    <w:p w14:paraId="39BDC9F9" w14:textId="77777777" w:rsidR="00466291" w:rsidRPr="001C57F9" w:rsidRDefault="00466291">
      <w:pPr>
        <w:widowControl w:val="0"/>
        <w:autoSpaceDE w:val="0"/>
        <w:autoSpaceDN w:val="0"/>
        <w:adjustRightInd w:val="0"/>
        <w:rPr>
          <w:rFonts w:ascii="Cambria" w:hAnsi="Cambria"/>
        </w:rPr>
      </w:pPr>
    </w:p>
    <w:p w14:paraId="6D48E6EE" w14:textId="77777777" w:rsidR="001C57F9" w:rsidRDefault="001C57F9">
      <w:pPr>
        <w:widowControl w:val="0"/>
        <w:autoSpaceDE w:val="0"/>
        <w:autoSpaceDN w:val="0"/>
        <w:adjustRightInd w:val="0"/>
        <w:rPr>
          <w:rFonts w:ascii="Cambria" w:hAnsi="Cambria"/>
        </w:rPr>
      </w:pPr>
      <w:r w:rsidRPr="001C57F9">
        <w:rPr>
          <w:rFonts w:ascii="Cambria" w:hAnsi="Cambria"/>
        </w:rPr>
        <w:t xml:space="preserve">Sherrington, S.C.S., 1947. </w:t>
      </w:r>
      <w:r w:rsidRPr="001C57F9">
        <w:rPr>
          <w:rFonts w:ascii="Cambria" w:hAnsi="Cambria"/>
          <w:i/>
          <w:iCs/>
        </w:rPr>
        <w:t>The Integrative Action of the Nervous System</w:t>
      </w:r>
      <w:r w:rsidRPr="001C57F9">
        <w:rPr>
          <w:rFonts w:ascii="Cambria" w:hAnsi="Cambria"/>
        </w:rPr>
        <w:t>, Cambridge University Press.</w:t>
      </w:r>
    </w:p>
    <w:p w14:paraId="40FA22C9" w14:textId="77777777" w:rsidR="00466291" w:rsidRPr="001C57F9" w:rsidRDefault="00466291">
      <w:pPr>
        <w:widowControl w:val="0"/>
        <w:autoSpaceDE w:val="0"/>
        <w:autoSpaceDN w:val="0"/>
        <w:adjustRightInd w:val="0"/>
        <w:rPr>
          <w:rFonts w:ascii="Cambria" w:hAnsi="Cambria"/>
        </w:rPr>
      </w:pPr>
    </w:p>
    <w:p w14:paraId="20D01932" w14:textId="77777777" w:rsidR="001C57F9" w:rsidRDefault="001C57F9">
      <w:pPr>
        <w:widowControl w:val="0"/>
        <w:autoSpaceDE w:val="0"/>
        <w:autoSpaceDN w:val="0"/>
        <w:adjustRightInd w:val="0"/>
        <w:rPr>
          <w:rFonts w:ascii="Cambria" w:hAnsi="Cambria"/>
        </w:rPr>
      </w:pPr>
      <w:r w:rsidRPr="001C57F9">
        <w:rPr>
          <w:rFonts w:ascii="Cambria" w:hAnsi="Cambria"/>
        </w:rPr>
        <w:t xml:space="preserve">Shumway-Cook &amp; Woollacott, 2011. </w:t>
      </w:r>
      <w:r w:rsidRPr="001C57F9">
        <w:rPr>
          <w:rFonts w:ascii="Cambria" w:hAnsi="Cambria"/>
          <w:i/>
          <w:iCs/>
        </w:rPr>
        <w:t>Motor Control: Translating Research into Clinical Practice</w:t>
      </w:r>
      <w:r w:rsidRPr="001C57F9">
        <w:rPr>
          <w:rFonts w:ascii="Cambria" w:hAnsi="Cambria"/>
        </w:rPr>
        <w:t xml:space="preserve"> 4th edition. International Edition., Lippincott Williams &amp; Wilkins.</w:t>
      </w:r>
    </w:p>
    <w:p w14:paraId="57153DE1" w14:textId="77777777" w:rsidR="00466291" w:rsidRPr="001C57F9" w:rsidRDefault="00466291">
      <w:pPr>
        <w:widowControl w:val="0"/>
        <w:autoSpaceDE w:val="0"/>
        <w:autoSpaceDN w:val="0"/>
        <w:adjustRightInd w:val="0"/>
        <w:rPr>
          <w:rFonts w:ascii="Cambria" w:hAnsi="Cambria"/>
        </w:rPr>
      </w:pPr>
    </w:p>
    <w:p w14:paraId="6A6359D2" w14:textId="77777777" w:rsidR="001C57F9" w:rsidRDefault="001C57F9">
      <w:pPr>
        <w:widowControl w:val="0"/>
        <w:autoSpaceDE w:val="0"/>
        <w:autoSpaceDN w:val="0"/>
        <w:adjustRightInd w:val="0"/>
        <w:rPr>
          <w:rFonts w:ascii="Cambria" w:hAnsi="Cambria"/>
        </w:rPr>
      </w:pPr>
      <w:r w:rsidRPr="001C57F9">
        <w:rPr>
          <w:rFonts w:ascii="Cambria" w:hAnsi="Cambria"/>
        </w:rPr>
        <w:t xml:space="preserve">Stockmeyer, S.A., 1967. An interpretation of the approach of Rood to the treatment of neuromuscular dysfunction. </w:t>
      </w:r>
      <w:r w:rsidRPr="001C57F9">
        <w:rPr>
          <w:rFonts w:ascii="Cambria" w:hAnsi="Cambria"/>
          <w:i/>
          <w:iCs/>
        </w:rPr>
        <w:t>American Journal of Physical Medicine</w:t>
      </w:r>
      <w:r w:rsidRPr="001C57F9">
        <w:rPr>
          <w:rFonts w:ascii="Cambria" w:hAnsi="Cambria"/>
        </w:rPr>
        <w:t>, 46(1), S.900–961.</w:t>
      </w:r>
    </w:p>
    <w:p w14:paraId="64F3B7CE" w14:textId="77777777" w:rsidR="00466291" w:rsidRPr="001C57F9" w:rsidRDefault="00466291">
      <w:pPr>
        <w:widowControl w:val="0"/>
        <w:autoSpaceDE w:val="0"/>
        <w:autoSpaceDN w:val="0"/>
        <w:adjustRightInd w:val="0"/>
        <w:rPr>
          <w:rFonts w:ascii="Cambria" w:hAnsi="Cambria"/>
        </w:rPr>
      </w:pPr>
    </w:p>
    <w:p w14:paraId="7E1D093B" w14:textId="0294310C" w:rsidR="00310C7B" w:rsidRPr="00606439" w:rsidRDefault="001C57F9" w:rsidP="00326C3F">
      <w:pPr>
        <w:widowControl w:val="0"/>
        <w:autoSpaceDE w:val="0"/>
        <w:autoSpaceDN w:val="0"/>
        <w:adjustRightInd w:val="0"/>
        <w:rPr>
          <w:rFonts w:ascii="Times New Roman" w:hAnsi="Times New Roman" w:cs="Times New Roman"/>
          <w:color w:val="000000" w:themeColor="text1"/>
          <w:sz w:val="22"/>
          <w:szCs w:val="22"/>
          <w:lang w:val="en-GB"/>
        </w:rPr>
      </w:pPr>
      <w:r w:rsidRPr="001C57F9">
        <w:rPr>
          <w:rFonts w:ascii="Cambria" w:hAnsi="Cambria"/>
        </w:rPr>
        <w:t xml:space="preserve">Wulf, G., 2009. </w:t>
      </w:r>
      <w:r w:rsidRPr="001C57F9">
        <w:rPr>
          <w:rFonts w:ascii="Cambria" w:hAnsi="Cambria"/>
          <w:i/>
          <w:iCs/>
        </w:rPr>
        <w:t>Aufmerksamkeit und motorisches Lernen</w:t>
      </w:r>
      <w:r w:rsidRPr="001C57F9">
        <w:rPr>
          <w:rFonts w:ascii="Cambria" w:hAnsi="Cambria"/>
        </w:rPr>
        <w:t>, Urban &amp; Fischer Verlag/Elsevier GmbH.</w:t>
      </w:r>
      <w:r w:rsidR="00490C35" w:rsidRPr="00606439">
        <w:rPr>
          <w:rFonts w:ascii="Times New Roman" w:hAnsi="Times New Roman" w:cs="Times New Roman"/>
          <w:color w:val="000000" w:themeColor="text1"/>
          <w:sz w:val="22"/>
          <w:szCs w:val="22"/>
          <w:lang w:val="en-GB"/>
        </w:rPr>
        <w:fldChar w:fldCharType="end"/>
      </w:r>
    </w:p>
    <w:sectPr w:rsidR="00310C7B" w:rsidRPr="00606439" w:rsidSect="006630A4">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A0E6F" w14:textId="77777777" w:rsidR="009604D1" w:rsidRDefault="009604D1" w:rsidP="003B5427">
      <w:r>
        <w:separator/>
      </w:r>
    </w:p>
  </w:endnote>
  <w:endnote w:type="continuationSeparator" w:id="0">
    <w:p w14:paraId="1762A985" w14:textId="77777777" w:rsidR="009604D1" w:rsidRDefault="009604D1" w:rsidP="003B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91BDD" w14:textId="77777777" w:rsidR="009604D1" w:rsidRDefault="009604D1" w:rsidP="003B5427">
      <w:r>
        <w:separator/>
      </w:r>
    </w:p>
  </w:footnote>
  <w:footnote w:type="continuationSeparator" w:id="0">
    <w:p w14:paraId="49EFA9F1" w14:textId="77777777" w:rsidR="009604D1" w:rsidRDefault="009604D1" w:rsidP="003B54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10A35" w14:textId="77777777" w:rsidR="009604D1" w:rsidRDefault="009604D1" w:rsidP="00FD7894">
    <w:pPr>
      <w:pStyle w:val="Kopfzeile"/>
      <w:tabs>
        <w:tab w:val="clear" w:pos="9072"/>
        <w:tab w:val="right" w:pos="9781"/>
      </w:tabs>
      <w:ind w:right="-715" w:hanging="567"/>
      <w:rPr>
        <w:rFonts w:ascii="Arial" w:hAnsi="Arial"/>
        <w:sz w:val="20"/>
        <w:szCs w:val="20"/>
      </w:rPr>
    </w:pPr>
    <w:proofErr w:type="spellStart"/>
    <w:r w:rsidRPr="00181750">
      <w:rPr>
        <w:rFonts w:ascii="Arial" w:hAnsi="Arial"/>
        <w:sz w:val="20"/>
        <w:szCs w:val="20"/>
      </w:rPr>
      <w:t>suggestion</w:t>
    </w:r>
    <w:proofErr w:type="spellEnd"/>
    <w:r w:rsidRPr="00181750">
      <w:rPr>
        <w:rFonts w:ascii="Arial" w:hAnsi="Arial"/>
        <w:sz w:val="20"/>
        <w:szCs w:val="20"/>
      </w:rPr>
      <w:t xml:space="preserve"> </w:t>
    </w:r>
    <w:proofErr w:type="spellStart"/>
    <w:r w:rsidRPr="00181750">
      <w:rPr>
        <w:rFonts w:ascii="Arial" w:hAnsi="Arial"/>
        <w:sz w:val="20"/>
        <w:szCs w:val="20"/>
      </w:rPr>
      <w:t>for</w:t>
    </w:r>
    <w:proofErr w:type="spellEnd"/>
    <w:r w:rsidRPr="00181750">
      <w:rPr>
        <w:rFonts w:ascii="Arial" w:hAnsi="Arial"/>
        <w:sz w:val="20"/>
        <w:szCs w:val="20"/>
      </w:rPr>
      <w:t xml:space="preserve"> a „Motor </w:t>
    </w:r>
    <w:proofErr w:type="spellStart"/>
    <w:r w:rsidRPr="00181750">
      <w:rPr>
        <w:rFonts w:ascii="Arial" w:hAnsi="Arial"/>
        <w:sz w:val="20"/>
        <w:szCs w:val="20"/>
      </w:rPr>
      <w:t>Control</w:t>
    </w:r>
    <w:proofErr w:type="spellEnd"/>
    <w:r w:rsidRPr="00181750">
      <w:rPr>
        <w:rFonts w:ascii="Arial" w:hAnsi="Arial"/>
        <w:sz w:val="20"/>
        <w:szCs w:val="20"/>
      </w:rPr>
      <w:t xml:space="preserve"> Paper“</w:t>
    </w:r>
    <w:r>
      <w:rPr>
        <w:rFonts w:ascii="Arial" w:hAnsi="Arial"/>
        <w:sz w:val="20"/>
        <w:szCs w:val="20"/>
      </w:rPr>
      <w:t xml:space="preserve"> </w:t>
    </w:r>
    <w:proofErr w:type="spellStart"/>
    <w:r>
      <w:rPr>
        <w:rFonts w:ascii="Arial" w:hAnsi="Arial"/>
        <w:sz w:val="20"/>
        <w:szCs w:val="20"/>
      </w:rPr>
      <w:t>for</w:t>
    </w:r>
    <w:proofErr w:type="spellEnd"/>
    <w:r>
      <w:rPr>
        <w:rFonts w:ascii="Arial" w:hAnsi="Arial"/>
        <w:sz w:val="20"/>
        <w:szCs w:val="20"/>
      </w:rPr>
      <w:t xml:space="preserve"> </w:t>
    </w:r>
    <w:proofErr w:type="spellStart"/>
    <w:r>
      <w:rPr>
        <w:rFonts w:ascii="Arial" w:hAnsi="Arial"/>
        <w:sz w:val="20"/>
        <w:szCs w:val="20"/>
      </w:rPr>
      <w:t>our</w:t>
    </w:r>
    <w:proofErr w:type="spellEnd"/>
    <w:r w:rsidRPr="00181750">
      <w:rPr>
        <w:rFonts w:ascii="Arial" w:hAnsi="Arial"/>
        <w:sz w:val="20"/>
        <w:szCs w:val="20"/>
      </w:rPr>
      <w:t xml:space="preserve"> </w:t>
    </w:r>
    <w:proofErr w:type="spellStart"/>
    <w:r w:rsidRPr="00181750">
      <w:rPr>
        <w:rFonts w:ascii="Arial" w:hAnsi="Arial"/>
        <w:sz w:val="20"/>
        <w:szCs w:val="20"/>
      </w:rPr>
      <w:t>common</w:t>
    </w:r>
    <w:proofErr w:type="spellEnd"/>
    <w:r w:rsidRPr="00181750">
      <w:rPr>
        <w:rFonts w:ascii="Arial" w:hAnsi="Arial"/>
        <w:sz w:val="20"/>
        <w:szCs w:val="20"/>
      </w:rPr>
      <w:t xml:space="preserve"> </w:t>
    </w:r>
    <w:proofErr w:type="spellStart"/>
    <w:r w:rsidRPr="00181750">
      <w:rPr>
        <w:rFonts w:ascii="Arial" w:hAnsi="Arial"/>
        <w:sz w:val="20"/>
        <w:szCs w:val="20"/>
      </w:rPr>
      <w:t>script</w:t>
    </w:r>
    <w:proofErr w:type="spellEnd"/>
    <w:r>
      <w:rPr>
        <w:rFonts w:ascii="Arial" w:hAnsi="Arial"/>
        <w:sz w:val="20"/>
        <w:szCs w:val="20"/>
      </w:rPr>
      <w:t xml:space="preserve">     -     IPNFA   -   Nicola Fischer, Carsten Schaefer</w:t>
    </w:r>
  </w:p>
  <w:p w14:paraId="23218F43" w14:textId="70ED2356" w:rsidR="009604D1" w:rsidRPr="00181750" w:rsidRDefault="009604D1" w:rsidP="00FD7894">
    <w:pPr>
      <w:pStyle w:val="Kopfzeile"/>
      <w:tabs>
        <w:tab w:val="clear" w:pos="9072"/>
        <w:tab w:val="right" w:pos="9781"/>
      </w:tabs>
      <w:ind w:right="-715" w:hanging="567"/>
      <w:jc w:val="center"/>
      <w:rPr>
        <w:rFonts w:ascii="Arial" w:hAnsi="Arial"/>
        <w:sz w:val="20"/>
        <w:szCs w:val="20"/>
      </w:rPr>
    </w:pPr>
    <w:r>
      <w:rPr>
        <w:rFonts w:ascii="Arial" w:hAnsi="Arial"/>
        <w:sz w:val="20"/>
        <w:szCs w:val="20"/>
      </w:rPr>
      <w:t>„well-</w:t>
    </w:r>
    <w:proofErr w:type="spellStart"/>
    <w:r>
      <w:rPr>
        <w:rFonts w:ascii="Arial" w:hAnsi="Arial"/>
        <w:sz w:val="20"/>
        <w:szCs w:val="20"/>
      </w:rPr>
      <w:t>fed</w:t>
    </w:r>
    <w:proofErr w:type="spellEnd"/>
    <w:r>
      <w:rPr>
        <w:rFonts w:ascii="Arial" w:hAnsi="Arial"/>
        <w:sz w:val="20"/>
        <w:szCs w:val="20"/>
      </w:rPr>
      <w:t>-version“</w:t>
    </w:r>
  </w:p>
  <w:p w14:paraId="79A4DBD5" w14:textId="77777777" w:rsidR="009604D1" w:rsidRDefault="009604D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873"/>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062143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E634E3"/>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125207A0"/>
    <w:multiLevelType w:val="hybridMultilevel"/>
    <w:tmpl w:val="C1E8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53F72"/>
    <w:multiLevelType w:val="hybridMultilevel"/>
    <w:tmpl w:val="80CA5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A535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AD200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EC9492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F610588"/>
    <w:multiLevelType w:val="hybridMultilevel"/>
    <w:tmpl w:val="C18CB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3560" w:hanging="360"/>
      </w:pPr>
      <w:rPr>
        <w:rFonts w:ascii="Courier New" w:hAnsi="Courier New" w:hint="default"/>
      </w:rPr>
    </w:lvl>
    <w:lvl w:ilvl="2" w:tplc="04070005" w:tentative="1">
      <w:start w:val="1"/>
      <w:numFmt w:val="bullet"/>
      <w:lvlText w:val=""/>
      <w:lvlJc w:val="left"/>
      <w:pPr>
        <w:ind w:left="4280" w:hanging="360"/>
      </w:pPr>
      <w:rPr>
        <w:rFonts w:ascii="Wingdings" w:hAnsi="Wingdings" w:hint="default"/>
      </w:rPr>
    </w:lvl>
    <w:lvl w:ilvl="3" w:tplc="04070001" w:tentative="1">
      <w:start w:val="1"/>
      <w:numFmt w:val="bullet"/>
      <w:lvlText w:val=""/>
      <w:lvlJc w:val="left"/>
      <w:pPr>
        <w:ind w:left="5000" w:hanging="360"/>
      </w:pPr>
      <w:rPr>
        <w:rFonts w:ascii="Symbol" w:hAnsi="Symbol" w:hint="default"/>
      </w:rPr>
    </w:lvl>
    <w:lvl w:ilvl="4" w:tplc="04070003" w:tentative="1">
      <w:start w:val="1"/>
      <w:numFmt w:val="bullet"/>
      <w:lvlText w:val="o"/>
      <w:lvlJc w:val="left"/>
      <w:pPr>
        <w:ind w:left="5720" w:hanging="360"/>
      </w:pPr>
      <w:rPr>
        <w:rFonts w:ascii="Courier New" w:hAnsi="Courier New" w:hint="default"/>
      </w:rPr>
    </w:lvl>
    <w:lvl w:ilvl="5" w:tplc="04070005" w:tentative="1">
      <w:start w:val="1"/>
      <w:numFmt w:val="bullet"/>
      <w:lvlText w:val=""/>
      <w:lvlJc w:val="left"/>
      <w:pPr>
        <w:ind w:left="6440" w:hanging="360"/>
      </w:pPr>
      <w:rPr>
        <w:rFonts w:ascii="Wingdings" w:hAnsi="Wingdings" w:hint="default"/>
      </w:rPr>
    </w:lvl>
    <w:lvl w:ilvl="6" w:tplc="04070001" w:tentative="1">
      <w:start w:val="1"/>
      <w:numFmt w:val="bullet"/>
      <w:lvlText w:val=""/>
      <w:lvlJc w:val="left"/>
      <w:pPr>
        <w:ind w:left="7160" w:hanging="360"/>
      </w:pPr>
      <w:rPr>
        <w:rFonts w:ascii="Symbol" w:hAnsi="Symbol" w:hint="default"/>
      </w:rPr>
    </w:lvl>
    <w:lvl w:ilvl="7" w:tplc="04070003" w:tentative="1">
      <w:start w:val="1"/>
      <w:numFmt w:val="bullet"/>
      <w:lvlText w:val="o"/>
      <w:lvlJc w:val="left"/>
      <w:pPr>
        <w:ind w:left="7880" w:hanging="360"/>
      </w:pPr>
      <w:rPr>
        <w:rFonts w:ascii="Courier New" w:hAnsi="Courier New" w:hint="default"/>
      </w:rPr>
    </w:lvl>
    <w:lvl w:ilvl="8" w:tplc="04070005" w:tentative="1">
      <w:start w:val="1"/>
      <w:numFmt w:val="bullet"/>
      <w:lvlText w:val=""/>
      <w:lvlJc w:val="left"/>
      <w:pPr>
        <w:ind w:left="8600" w:hanging="360"/>
      </w:pPr>
      <w:rPr>
        <w:rFonts w:ascii="Wingdings" w:hAnsi="Wingdings" w:hint="default"/>
      </w:rPr>
    </w:lvl>
  </w:abstractNum>
  <w:abstractNum w:abstractNumId="9">
    <w:nsid w:val="20AA498E"/>
    <w:multiLevelType w:val="hybridMultilevel"/>
    <w:tmpl w:val="2CA4D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3B6C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D5367B"/>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3575757F"/>
    <w:multiLevelType w:val="multilevel"/>
    <w:tmpl w:val="646874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89F6F6E"/>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3CC517EC"/>
    <w:multiLevelType w:val="hybridMultilevel"/>
    <w:tmpl w:val="013E0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A7123D0"/>
    <w:multiLevelType w:val="hybridMultilevel"/>
    <w:tmpl w:val="3AE4BCFA"/>
    <w:lvl w:ilvl="0" w:tplc="62F86000">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EA376FA"/>
    <w:multiLevelType w:val="hybridMultilevel"/>
    <w:tmpl w:val="64687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0434F8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0DF4E73"/>
    <w:multiLevelType w:val="hybridMultilevel"/>
    <w:tmpl w:val="937EB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8C3C89"/>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42D087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63328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A36F27"/>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B4E0FF8"/>
    <w:multiLevelType w:val="hybridMultilevel"/>
    <w:tmpl w:val="9DC62D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5BA504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7C4EE6"/>
    <w:multiLevelType w:val="hybridMultilevel"/>
    <w:tmpl w:val="22D0E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CA6C73"/>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34A5DD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43B75BF"/>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CA06C82"/>
    <w:multiLevelType w:val="multilevel"/>
    <w:tmpl w:val="C1E86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7"/>
  </w:num>
  <w:num w:numId="4">
    <w:abstractNumId w:val="9"/>
  </w:num>
  <w:num w:numId="5">
    <w:abstractNumId w:val="0"/>
  </w:num>
  <w:num w:numId="6">
    <w:abstractNumId w:val="2"/>
  </w:num>
  <w:num w:numId="7">
    <w:abstractNumId w:val="5"/>
  </w:num>
  <w:num w:numId="8">
    <w:abstractNumId w:val="24"/>
  </w:num>
  <w:num w:numId="9">
    <w:abstractNumId w:val="21"/>
  </w:num>
  <w:num w:numId="10">
    <w:abstractNumId w:val="1"/>
  </w:num>
  <w:num w:numId="11">
    <w:abstractNumId w:val="15"/>
  </w:num>
  <w:num w:numId="12">
    <w:abstractNumId w:val="8"/>
  </w:num>
  <w:num w:numId="13">
    <w:abstractNumId w:val="14"/>
  </w:num>
  <w:num w:numId="14">
    <w:abstractNumId w:val="18"/>
  </w:num>
  <w:num w:numId="15">
    <w:abstractNumId w:val="23"/>
  </w:num>
  <w:num w:numId="16">
    <w:abstractNumId w:val="25"/>
  </w:num>
  <w:num w:numId="17">
    <w:abstractNumId w:val="16"/>
  </w:num>
  <w:num w:numId="18">
    <w:abstractNumId w:val="11"/>
  </w:num>
  <w:num w:numId="19">
    <w:abstractNumId w:val="13"/>
  </w:num>
  <w:num w:numId="20">
    <w:abstractNumId w:val="3"/>
  </w:num>
  <w:num w:numId="21">
    <w:abstractNumId w:val="19"/>
  </w:num>
  <w:num w:numId="22">
    <w:abstractNumId w:val="22"/>
  </w:num>
  <w:num w:numId="23">
    <w:abstractNumId w:val="26"/>
  </w:num>
  <w:num w:numId="24">
    <w:abstractNumId w:val="6"/>
  </w:num>
  <w:num w:numId="25">
    <w:abstractNumId w:val="7"/>
  </w:num>
  <w:num w:numId="26">
    <w:abstractNumId w:val="17"/>
  </w:num>
  <w:num w:numId="27">
    <w:abstractNumId w:val="28"/>
  </w:num>
  <w:num w:numId="28">
    <w:abstractNumId w:val="20"/>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9D"/>
    <w:rsid w:val="0001145A"/>
    <w:rsid w:val="000417FD"/>
    <w:rsid w:val="00053DB0"/>
    <w:rsid w:val="00054756"/>
    <w:rsid w:val="000616FC"/>
    <w:rsid w:val="0006380A"/>
    <w:rsid w:val="00085822"/>
    <w:rsid w:val="000B3F69"/>
    <w:rsid w:val="000B4F77"/>
    <w:rsid w:val="000B7B2A"/>
    <w:rsid w:val="000C0946"/>
    <w:rsid w:val="000C44D4"/>
    <w:rsid w:val="000E69BE"/>
    <w:rsid w:val="000F271D"/>
    <w:rsid w:val="00111F7A"/>
    <w:rsid w:val="00135BE3"/>
    <w:rsid w:val="00144F68"/>
    <w:rsid w:val="00151809"/>
    <w:rsid w:val="0017341E"/>
    <w:rsid w:val="00180AA6"/>
    <w:rsid w:val="001B2689"/>
    <w:rsid w:val="001B43DC"/>
    <w:rsid w:val="001C57F9"/>
    <w:rsid w:val="001D13D2"/>
    <w:rsid w:val="001D1EE0"/>
    <w:rsid w:val="001F17AB"/>
    <w:rsid w:val="0021303D"/>
    <w:rsid w:val="0021347E"/>
    <w:rsid w:val="00215F07"/>
    <w:rsid w:val="00223FBC"/>
    <w:rsid w:val="0023761A"/>
    <w:rsid w:val="002451DF"/>
    <w:rsid w:val="0026592F"/>
    <w:rsid w:val="002B17A2"/>
    <w:rsid w:val="002E2A1C"/>
    <w:rsid w:val="00310C7B"/>
    <w:rsid w:val="00312B7A"/>
    <w:rsid w:val="00315D87"/>
    <w:rsid w:val="00326C3F"/>
    <w:rsid w:val="0033575A"/>
    <w:rsid w:val="0034125D"/>
    <w:rsid w:val="003464B3"/>
    <w:rsid w:val="00351CAB"/>
    <w:rsid w:val="0037318C"/>
    <w:rsid w:val="003821B6"/>
    <w:rsid w:val="00392D7A"/>
    <w:rsid w:val="003A3C99"/>
    <w:rsid w:val="003A5E5A"/>
    <w:rsid w:val="003B4351"/>
    <w:rsid w:val="003B5427"/>
    <w:rsid w:val="003C0A7D"/>
    <w:rsid w:val="003D0B04"/>
    <w:rsid w:val="003E42D3"/>
    <w:rsid w:val="0046182B"/>
    <w:rsid w:val="00466291"/>
    <w:rsid w:val="004720D9"/>
    <w:rsid w:val="0049084A"/>
    <w:rsid w:val="00490C35"/>
    <w:rsid w:val="004C2DEC"/>
    <w:rsid w:val="004C5F12"/>
    <w:rsid w:val="004E4368"/>
    <w:rsid w:val="004E5F6E"/>
    <w:rsid w:val="005114C0"/>
    <w:rsid w:val="00521AF3"/>
    <w:rsid w:val="00546C97"/>
    <w:rsid w:val="00564C3A"/>
    <w:rsid w:val="00597381"/>
    <w:rsid w:val="005A10D5"/>
    <w:rsid w:val="005A43F3"/>
    <w:rsid w:val="005D16FF"/>
    <w:rsid w:val="00606439"/>
    <w:rsid w:val="00615A29"/>
    <w:rsid w:val="00653AAC"/>
    <w:rsid w:val="006630A4"/>
    <w:rsid w:val="006653C6"/>
    <w:rsid w:val="00671633"/>
    <w:rsid w:val="006977BC"/>
    <w:rsid w:val="006B1F66"/>
    <w:rsid w:val="006D4B67"/>
    <w:rsid w:val="006F783E"/>
    <w:rsid w:val="007055C5"/>
    <w:rsid w:val="00726985"/>
    <w:rsid w:val="0072713D"/>
    <w:rsid w:val="00766796"/>
    <w:rsid w:val="007774A0"/>
    <w:rsid w:val="0078152E"/>
    <w:rsid w:val="00796231"/>
    <w:rsid w:val="007A38F1"/>
    <w:rsid w:val="007A6E9C"/>
    <w:rsid w:val="007B07DB"/>
    <w:rsid w:val="007C7E91"/>
    <w:rsid w:val="007F1D99"/>
    <w:rsid w:val="008035F0"/>
    <w:rsid w:val="00814D36"/>
    <w:rsid w:val="0081737A"/>
    <w:rsid w:val="00823E3A"/>
    <w:rsid w:val="00831DAD"/>
    <w:rsid w:val="008356FD"/>
    <w:rsid w:val="00843C95"/>
    <w:rsid w:val="00844B9E"/>
    <w:rsid w:val="00856E8B"/>
    <w:rsid w:val="008614C3"/>
    <w:rsid w:val="008643DA"/>
    <w:rsid w:val="0086558B"/>
    <w:rsid w:val="00874873"/>
    <w:rsid w:val="00876878"/>
    <w:rsid w:val="00896E8D"/>
    <w:rsid w:val="008C6472"/>
    <w:rsid w:val="008F2457"/>
    <w:rsid w:val="00907803"/>
    <w:rsid w:val="00937D5B"/>
    <w:rsid w:val="00947804"/>
    <w:rsid w:val="009516EB"/>
    <w:rsid w:val="00953B19"/>
    <w:rsid w:val="009604D1"/>
    <w:rsid w:val="00963E3E"/>
    <w:rsid w:val="00981B71"/>
    <w:rsid w:val="00992BC6"/>
    <w:rsid w:val="009939D3"/>
    <w:rsid w:val="009B10F8"/>
    <w:rsid w:val="009B1669"/>
    <w:rsid w:val="009D037A"/>
    <w:rsid w:val="009D296C"/>
    <w:rsid w:val="009E1CF6"/>
    <w:rsid w:val="00A04AC6"/>
    <w:rsid w:val="00A05039"/>
    <w:rsid w:val="00A1099F"/>
    <w:rsid w:val="00A235E7"/>
    <w:rsid w:val="00A25000"/>
    <w:rsid w:val="00A50B3F"/>
    <w:rsid w:val="00A7215F"/>
    <w:rsid w:val="00A729CD"/>
    <w:rsid w:val="00A771D9"/>
    <w:rsid w:val="00A876A9"/>
    <w:rsid w:val="00A962C8"/>
    <w:rsid w:val="00B037E5"/>
    <w:rsid w:val="00B05E66"/>
    <w:rsid w:val="00B067C5"/>
    <w:rsid w:val="00B20BB6"/>
    <w:rsid w:val="00B35B2A"/>
    <w:rsid w:val="00B40BDC"/>
    <w:rsid w:val="00B5033D"/>
    <w:rsid w:val="00B64681"/>
    <w:rsid w:val="00B65880"/>
    <w:rsid w:val="00B7609E"/>
    <w:rsid w:val="00BB04B8"/>
    <w:rsid w:val="00BB53A3"/>
    <w:rsid w:val="00BB753C"/>
    <w:rsid w:val="00BF1496"/>
    <w:rsid w:val="00C24AB3"/>
    <w:rsid w:val="00C33F07"/>
    <w:rsid w:val="00C34019"/>
    <w:rsid w:val="00C50398"/>
    <w:rsid w:val="00C9073B"/>
    <w:rsid w:val="00CE0FBA"/>
    <w:rsid w:val="00CF41E5"/>
    <w:rsid w:val="00D66F48"/>
    <w:rsid w:val="00D87CAD"/>
    <w:rsid w:val="00D9573B"/>
    <w:rsid w:val="00DA3D4C"/>
    <w:rsid w:val="00DC0D7C"/>
    <w:rsid w:val="00DC0FD6"/>
    <w:rsid w:val="00DC7EA7"/>
    <w:rsid w:val="00DD5ACD"/>
    <w:rsid w:val="00DE7D27"/>
    <w:rsid w:val="00E02B05"/>
    <w:rsid w:val="00E32DDB"/>
    <w:rsid w:val="00E36CBD"/>
    <w:rsid w:val="00E65ACD"/>
    <w:rsid w:val="00E71644"/>
    <w:rsid w:val="00E81A2C"/>
    <w:rsid w:val="00EC0D9D"/>
    <w:rsid w:val="00EC65BF"/>
    <w:rsid w:val="00ED6C77"/>
    <w:rsid w:val="00EE4256"/>
    <w:rsid w:val="00EF4A6C"/>
    <w:rsid w:val="00F47543"/>
    <w:rsid w:val="00F5367F"/>
    <w:rsid w:val="00F64D30"/>
    <w:rsid w:val="00F758EF"/>
    <w:rsid w:val="00F76E42"/>
    <w:rsid w:val="00FD7894"/>
    <w:rsid w:val="00FE6B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E6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B5427"/>
    <w:rPr>
      <w:sz w:val="18"/>
      <w:szCs w:val="18"/>
    </w:rPr>
  </w:style>
  <w:style w:type="paragraph" w:styleId="Kommentartext">
    <w:name w:val="annotation text"/>
    <w:basedOn w:val="Standard"/>
    <w:link w:val="KommentartextZeichen"/>
    <w:uiPriority w:val="99"/>
    <w:semiHidden/>
    <w:unhideWhenUsed/>
    <w:rsid w:val="003B5427"/>
  </w:style>
  <w:style w:type="character" w:customStyle="1" w:styleId="KommentartextZeichen">
    <w:name w:val="Kommentartext Zeichen"/>
    <w:basedOn w:val="Absatzstandardschriftart"/>
    <w:link w:val="Kommentartext"/>
    <w:uiPriority w:val="99"/>
    <w:semiHidden/>
    <w:rsid w:val="003B5427"/>
  </w:style>
  <w:style w:type="paragraph" w:styleId="Kommentarthema">
    <w:name w:val="annotation subject"/>
    <w:basedOn w:val="Kommentartext"/>
    <w:next w:val="Kommentartext"/>
    <w:link w:val="KommentarthemaZeichen"/>
    <w:uiPriority w:val="99"/>
    <w:semiHidden/>
    <w:unhideWhenUsed/>
    <w:rsid w:val="003B5427"/>
    <w:rPr>
      <w:b/>
      <w:bCs/>
      <w:sz w:val="20"/>
      <w:szCs w:val="20"/>
    </w:rPr>
  </w:style>
  <w:style w:type="character" w:customStyle="1" w:styleId="KommentarthemaZeichen">
    <w:name w:val="Kommentarthema Zeichen"/>
    <w:basedOn w:val="KommentartextZeichen"/>
    <w:link w:val="Kommentarthema"/>
    <w:uiPriority w:val="99"/>
    <w:semiHidden/>
    <w:rsid w:val="003B5427"/>
    <w:rPr>
      <w:b/>
      <w:bCs/>
      <w:sz w:val="20"/>
      <w:szCs w:val="20"/>
    </w:rPr>
  </w:style>
  <w:style w:type="paragraph" w:styleId="Sprechblasentext">
    <w:name w:val="Balloon Text"/>
    <w:basedOn w:val="Standard"/>
    <w:link w:val="SprechblasentextZeichen"/>
    <w:uiPriority w:val="99"/>
    <w:semiHidden/>
    <w:unhideWhenUsed/>
    <w:rsid w:val="003B542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B5427"/>
    <w:rPr>
      <w:rFonts w:ascii="Lucida Grande" w:hAnsi="Lucida Grande" w:cs="Lucida Grande"/>
      <w:sz w:val="18"/>
      <w:szCs w:val="18"/>
    </w:rPr>
  </w:style>
  <w:style w:type="paragraph" w:styleId="Endnotentext">
    <w:name w:val="endnote text"/>
    <w:basedOn w:val="Standard"/>
    <w:link w:val="EndnotentextZeichen"/>
    <w:uiPriority w:val="99"/>
    <w:unhideWhenUsed/>
    <w:rsid w:val="003B5427"/>
  </w:style>
  <w:style w:type="character" w:customStyle="1" w:styleId="EndnotentextZeichen">
    <w:name w:val="Endnotentext Zeichen"/>
    <w:basedOn w:val="Absatzstandardschriftart"/>
    <w:link w:val="Endnotentext"/>
    <w:uiPriority w:val="99"/>
    <w:rsid w:val="003B5427"/>
  </w:style>
  <w:style w:type="character" w:styleId="Endnotenzeichen">
    <w:name w:val="endnote reference"/>
    <w:basedOn w:val="Absatzstandardschriftart"/>
    <w:uiPriority w:val="99"/>
    <w:unhideWhenUsed/>
    <w:rsid w:val="003B5427"/>
    <w:rPr>
      <w:vertAlign w:val="superscript"/>
    </w:rPr>
  </w:style>
  <w:style w:type="paragraph" w:customStyle="1" w:styleId="Literaturverzeichnis1">
    <w:name w:val="Literaturverzeichnis1"/>
    <w:basedOn w:val="Standard"/>
    <w:rsid w:val="00490C35"/>
    <w:pPr>
      <w:widowControl w:val="0"/>
      <w:autoSpaceDE w:val="0"/>
      <w:autoSpaceDN w:val="0"/>
      <w:adjustRightInd w:val="0"/>
      <w:spacing w:after="240"/>
      <w:ind w:left="720" w:hanging="720"/>
    </w:pPr>
    <w:rPr>
      <w:rFonts w:ascii="Helvetica" w:hAnsi="Helvetica" w:cs="Helvetica"/>
    </w:rPr>
  </w:style>
  <w:style w:type="paragraph" w:styleId="Listenabsatz">
    <w:name w:val="List Paragraph"/>
    <w:basedOn w:val="Standard"/>
    <w:uiPriority w:val="34"/>
    <w:qFormat/>
    <w:rsid w:val="009D296C"/>
    <w:pPr>
      <w:ind w:left="720"/>
      <w:contextualSpacing/>
    </w:pPr>
  </w:style>
  <w:style w:type="paragraph" w:styleId="Kopfzeile">
    <w:name w:val="header"/>
    <w:basedOn w:val="Standard"/>
    <w:link w:val="KopfzeileZeichen"/>
    <w:uiPriority w:val="99"/>
    <w:unhideWhenUsed/>
    <w:rsid w:val="00937D5B"/>
    <w:pPr>
      <w:tabs>
        <w:tab w:val="center" w:pos="4536"/>
        <w:tab w:val="right" w:pos="9072"/>
      </w:tabs>
    </w:pPr>
  </w:style>
  <w:style w:type="character" w:customStyle="1" w:styleId="KopfzeileZeichen">
    <w:name w:val="Kopfzeile Zeichen"/>
    <w:basedOn w:val="Absatzstandardschriftart"/>
    <w:link w:val="Kopfzeile"/>
    <w:uiPriority w:val="99"/>
    <w:rsid w:val="00937D5B"/>
  </w:style>
  <w:style w:type="paragraph" w:styleId="Fuzeile">
    <w:name w:val="footer"/>
    <w:basedOn w:val="Standard"/>
    <w:link w:val="FuzeileZeichen"/>
    <w:uiPriority w:val="99"/>
    <w:unhideWhenUsed/>
    <w:rsid w:val="00937D5B"/>
    <w:pPr>
      <w:tabs>
        <w:tab w:val="center" w:pos="4536"/>
        <w:tab w:val="right" w:pos="9072"/>
      </w:tabs>
    </w:pPr>
  </w:style>
  <w:style w:type="character" w:customStyle="1" w:styleId="FuzeileZeichen">
    <w:name w:val="Fußzeile Zeichen"/>
    <w:basedOn w:val="Absatzstandardschriftart"/>
    <w:link w:val="Fuzeile"/>
    <w:uiPriority w:val="99"/>
    <w:rsid w:val="00937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B5427"/>
    <w:rPr>
      <w:sz w:val="18"/>
      <w:szCs w:val="18"/>
    </w:rPr>
  </w:style>
  <w:style w:type="paragraph" w:styleId="Kommentartext">
    <w:name w:val="annotation text"/>
    <w:basedOn w:val="Standard"/>
    <w:link w:val="KommentartextZeichen"/>
    <w:uiPriority w:val="99"/>
    <w:semiHidden/>
    <w:unhideWhenUsed/>
    <w:rsid w:val="003B5427"/>
  </w:style>
  <w:style w:type="character" w:customStyle="1" w:styleId="KommentartextZeichen">
    <w:name w:val="Kommentartext Zeichen"/>
    <w:basedOn w:val="Absatzstandardschriftart"/>
    <w:link w:val="Kommentartext"/>
    <w:uiPriority w:val="99"/>
    <w:semiHidden/>
    <w:rsid w:val="003B5427"/>
  </w:style>
  <w:style w:type="paragraph" w:styleId="Kommentarthema">
    <w:name w:val="annotation subject"/>
    <w:basedOn w:val="Kommentartext"/>
    <w:next w:val="Kommentartext"/>
    <w:link w:val="KommentarthemaZeichen"/>
    <w:uiPriority w:val="99"/>
    <w:semiHidden/>
    <w:unhideWhenUsed/>
    <w:rsid w:val="003B5427"/>
    <w:rPr>
      <w:b/>
      <w:bCs/>
      <w:sz w:val="20"/>
      <w:szCs w:val="20"/>
    </w:rPr>
  </w:style>
  <w:style w:type="character" w:customStyle="1" w:styleId="KommentarthemaZeichen">
    <w:name w:val="Kommentarthema Zeichen"/>
    <w:basedOn w:val="KommentartextZeichen"/>
    <w:link w:val="Kommentarthema"/>
    <w:uiPriority w:val="99"/>
    <w:semiHidden/>
    <w:rsid w:val="003B5427"/>
    <w:rPr>
      <w:b/>
      <w:bCs/>
      <w:sz w:val="20"/>
      <w:szCs w:val="20"/>
    </w:rPr>
  </w:style>
  <w:style w:type="paragraph" w:styleId="Sprechblasentext">
    <w:name w:val="Balloon Text"/>
    <w:basedOn w:val="Standard"/>
    <w:link w:val="SprechblasentextZeichen"/>
    <w:uiPriority w:val="99"/>
    <w:semiHidden/>
    <w:unhideWhenUsed/>
    <w:rsid w:val="003B542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B5427"/>
    <w:rPr>
      <w:rFonts w:ascii="Lucida Grande" w:hAnsi="Lucida Grande" w:cs="Lucida Grande"/>
      <w:sz w:val="18"/>
      <w:szCs w:val="18"/>
    </w:rPr>
  </w:style>
  <w:style w:type="paragraph" w:styleId="Endnotentext">
    <w:name w:val="endnote text"/>
    <w:basedOn w:val="Standard"/>
    <w:link w:val="EndnotentextZeichen"/>
    <w:uiPriority w:val="99"/>
    <w:unhideWhenUsed/>
    <w:rsid w:val="003B5427"/>
  </w:style>
  <w:style w:type="character" w:customStyle="1" w:styleId="EndnotentextZeichen">
    <w:name w:val="Endnotentext Zeichen"/>
    <w:basedOn w:val="Absatzstandardschriftart"/>
    <w:link w:val="Endnotentext"/>
    <w:uiPriority w:val="99"/>
    <w:rsid w:val="003B5427"/>
  </w:style>
  <w:style w:type="character" w:styleId="Endnotenzeichen">
    <w:name w:val="endnote reference"/>
    <w:basedOn w:val="Absatzstandardschriftart"/>
    <w:uiPriority w:val="99"/>
    <w:unhideWhenUsed/>
    <w:rsid w:val="003B5427"/>
    <w:rPr>
      <w:vertAlign w:val="superscript"/>
    </w:rPr>
  </w:style>
  <w:style w:type="paragraph" w:customStyle="1" w:styleId="Literaturverzeichnis1">
    <w:name w:val="Literaturverzeichnis1"/>
    <w:basedOn w:val="Standard"/>
    <w:rsid w:val="00490C35"/>
    <w:pPr>
      <w:widowControl w:val="0"/>
      <w:autoSpaceDE w:val="0"/>
      <w:autoSpaceDN w:val="0"/>
      <w:adjustRightInd w:val="0"/>
      <w:spacing w:after="240"/>
      <w:ind w:left="720" w:hanging="720"/>
    </w:pPr>
    <w:rPr>
      <w:rFonts w:ascii="Helvetica" w:hAnsi="Helvetica" w:cs="Helvetica"/>
    </w:rPr>
  </w:style>
  <w:style w:type="paragraph" w:styleId="Listenabsatz">
    <w:name w:val="List Paragraph"/>
    <w:basedOn w:val="Standard"/>
    <w:uiPriority w:val="34"/>
    <w:qFormat/>
    <w:rsid w:val="009D296C"/>
    <w:pPr>
      <w:ind w:left="720"/>
      <w:contextualSpacing/>
    </w:pPr>
  </w:style>
  <w:style w:type="paragraph" w:styleId="Kopfzeile">
    <w:name w:val="header"/>
    <w:basedOn w:val="Standard"/>
    <w:link w:val="KopfzeileZeichen"/>
    <w:uiPriority w:val="99"/>
    <w:unhideWhenUsed/>
    <w:rsid w:val="00937D5B"/>
    <w:pPr>
      <w:tabs>
        <w:tab w:val="center" w:pos="4536"/>
        <w:tab w:val="right" w:pos="9072"/>
      </w:tabs>
    </w:pPr>
  </w:style>
  <w:style w:type="character" w:customStyle="1" w:styleId="KopfzeileZeichen">
    <w:name w:val="Kopfzeile Zeichen"/>
    <w:basedOn w:val="Absatzstandardschriftart"/>
    <w:link w:val="Kopfzeile"/>
    <w:uiPriority w:val="99"/>
    <w:rsid w:val="00937D5B"/>
  </w:style>
  <w:style w:type="paragraph" w:styleId="Fuzeile">
    <w:name w:val="footer"/>
    <w:basedOn w:val="Standard"/>
    <w:link w:val="FuzeileZeichen"/>
    <w:uiPriority w:val="99"/>
    <w:unhideWhenUsed/>
    <w:rsid w:val="00937D5B"/>
    <w:pPr>
      <w:tabs>
        <w:tab w:val="center" w:pos="4536"/>
        <w:tab w:val="right" w:pos="9072"/>
      </w:tabs>
    </w:pPr>
  </w:style>
  <w:style w:type="character" w:customStyle="1" w:styleId="FuzeileZeichen">
    <w:name w:val="Fußzeile Zeichen"/>
    <w:basedOn w:val="Absatzstandardschriftart"/>
    <w:link w:val="Fuzeile"/>
    <w:uiPriority w:val="99"/>
    <w:rsid w:val="0093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6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01BB-1140-D647-ACE0-4BFE9F03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8075</Words>
  <Characters>50875</Characters>
  <Application>Microsoft Macintosh Word</Application>
  <DocSecurity>0</DocSecurity>
  <Lines>423</Lines>
  <Paragraphs>117</Paragraphs>
  <ScaleCrop>false</ScaleCrop>
  <Company>Physio</Company>
  <LinksUpToDate>false</LinksUpToDate>
  <CharactersWithSpaces>58833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Schäfer</dc:creator>
  <cp:keywords/>
  <dc:description/>
  <cp:lastModifiedBy>Carsten Schäfer</cp:lastModifiedBy>
  <cp:revision>2</cp:revision>
  <dcterms:created xsi:type="dcterms:W3CDTF">2015-10-22T23:08:00Z</dcterms:created>
  <dcterms:modified xsi:type="dcterms:W3CDTF">2015-10-22T23:08:00Z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id="YuCm8o4Q"/&gt;&lt;style id="http://www.zotero.org/styles/harvard1" hasBibliography="1" bibliographyStyleHasBeenSet="1"/&gt;&lt;prefs&gt;&lt;pref name="fieldType" value="Field"/&gt;&lt;pref name="storeReferences" value</vt:lpwstr>
  </property>
  <property fmtid="{D5CDD505-2E9C-101B-9397-08002B2CF9AE}" pid="3" name="ZOTERO_PREF_2">
    <vt:lpwstr>="true"/&gt;&lt;pref name="noteType" value="0"/&gt;&lt;pref name="automaticJournalAbbreviations" value="false"/&gt;&lt;/prefs&gt;&lt;/data&gt;</vt:lpwstr>
  </property>
</Properties>
</file>