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footer3.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C3435" w:rsidRDefault="00B55020">
      <w:pPr>
        <w:pStyle w:val="Text"/>
        <w:tabs>
          <w:tab w:val="left" w:pos="720"/>
        </w:tabs>
        <w:rPr>
          <w:rFonts w:ascii="Arial" w:eastAsia="Arial" w:hAnsi="Arial" w:cs="Arial"/>
          <w:b/>
          <w:bCs/>
          <w:sz w:val="36"/>
          <w:szCs w:val="36"/>
        </w:rPr>
      </w:pPr>
      <w:r>
        <w:rPr>
          <w:rFonts w:ascii="Arial" w:hAnsi="Arial"/>
          <w:b/>
          <w:bCs/>
          <w:sz w:val="36"/>
          <w:szCs w:val="36"/>
        </w:rPr>
        <w:t xml:space="preserve">                             MAT ACTIVITIES</w:t>
      </w:r>
    </w:p>
    <w:p w:rsidR="003C3435" w:rsidRDefault="003C3435">
      <w:pPr>
        <w:pStyle w:val="Text"/>
        <w:rPr>
          <w:rFonts w:ascii="Arial" w:eastAsia="Arial" w:hAnsi="Arial" w:cs="Arial"/>
          <w:b/>
          <w:bCs/>
          <w:sz w:val="36"/>
          <w:szCs w:val="36"/>
        </w:rPr>
      </w:pPr>
    </w:p>
    <w:p w:rsidR="003C3435" w:rsidRDefault="003C3435">
      <w:pPr>
        <w:pStyle w:val="Text"/>
        <w:rPr>
          <w:rFonts w:ascii="Arial" w:eastAsia="Arial" w:hAnsi="Arial" w:cs="Arial"/>
          <w:b/>
          <w:bCs/>
          <w:sz w:val="36"/>
          <w:szCs w:val="36"/>
        </w:rPr>
      </w:pPr>
    </w:p>
    <w:p w:rsidR="003C3435" w:rsidRDefault="00B55020">
      <w:pPr>
        <w:pStyle w:val="Text"/>
        <w:rPr>
          <w:rFonts w:ascii="Times New Roman" w:eastAsia="Times New Roman" w:hAnsi="Times New Roman" w:cs="Times New Roman"/>
          <w:b/>
          <w:bCs/>
          <w:sz w:val="28"/>
          <w:szCs w:val="28"/>
        </w:rPr>
      </w:pPr>
      <w:r>
        <w:rPr>
          <w:rFonts w:ascii="Times New Roman" w:hAnsi="Times New Roman"/>
          <w:b/>
          <w:bCs/>
          <w:sz w:val="28"/>
          <w:szCs w:val="28"/>
          <w:lang w:val="en-US"/>
        </w:rPr>
        <w:t>Purpose / Aspects to do mat-activities</w:t>
      </w:r>
    </w:p>
    <w:p w:rsidR="003C3435" w:rsidRDefault="003C3435">
      <w:pPr>
        <w:pStyle w:val="Text"/>
        <w:rPr>
          <w:rFonts w:ascii="Arial" w:eastAsia="Arial" w:hAnsi="Arial" w:cs="Arial"/>
          <w:b/>
          <w:bCs/>
          <w:u w:val="single"/>
        </w:rPr>
      </w:pPr>
    </w:p>
    <w:p w:rsidR="003C3435" w:rsidRDefault="00B55020">
      <w:pPr>
        <w:pStyle w:val="StandardWeb"/>
        <w:spacing w:before="2" w:after="2" w:line="360" w:lineRule="auto"/>
        <w:rPr>
          <w:rFonts w:ascii="Arial" w:eastAsia="Arial" w:hAnsi="Arial" w:cs="Arial"/>
          <w:sz w:val="24"/>
          <w:szCs w:val="24"/>
          <w:lang w:val="en-US"/>
        </w:rPr>
      </w:pPr>
      <w:r>
        <w:rPr>
          <w:rFonts w:ascii="Arial" w:hAnsi="Arial"/>
          <w:sz w:val="24"/>
          <w:szCs w:val="24"/>
          <w:lang w:val="en-US"/>
        </w:rPr>
        <w:t>Working with patients on the mat provides an alternative environment, allowing performance and challenging patients capacities or resources for a better outcome.</w:t>
      </w:r>
    </w:p>
    <w:p w:rsidR="003C3435" w:rsidRDefault="00B55020">
      <w:pPr>
        <w:pStyle w:val="StandardWeb"/>
        <w:spacing w:before="2" w:after="2" w:line="360" w:lineRule="auto"/>
        <w:rPr>
          <w:rFonts w:ascii="Arial" w:eastAsia="Arial" w:hAnsi="Arial" w:cs="Arial"/>
          <w:sz w:val="24"/>
          <w:szCs w:val="24"/>
          <w:lang w:val="en-US"/>
        </w:rPr>
      </w:pPr>
      <w:r>
        <w:rPr>
          <w:rFonts w:ascii="Arial" w:hAnsi="Arial"/>
          <w:sz w:val="24"/>
          <w:szCs w:val="24"/>
          <w:lang w:val="en-US"/>
        </w:rPr>
        <w:t>In the PNF concept “Mat-activities” describe the use of activities for therapeutic purposes, including transitions, maintaining and changing positions, observation of the performance of activities themselves or for the improvement on Body Function /Body Structure level in different contexts.</w:t>
      </w:r>
    </w:p>
    <w:p w:rsidR="003C3435" w:rsidRDefault="00B55020">
      <w:pPr>
        <w:pStyle w:val="StandardWeb"/>
        <w:spacing w:before="2" w:after="2" w:line="360" w:lineRule="auto"/>
        <w:rPr>
          <w:rFonts w:ascii="Arial" w:eastAsia="Arial" w:hAnsi="Arial" w:cs="Arial"/>
          <w:sz w:val="24"/>
          <w:szCs w:val="24"/>
          <w:lang w:val="en-US"/>
        </w:rPr>
      </w:pPr>
      <w:r>
        <w:rPr>
          <w:rFonts w:ascii="Arial" w:hAnsi="Arial"/>
          <w:sz w:val="24"/>
          <w:szCs w:val="24"/>
          <w:lang w:val="en-US"/>
        </w:rPr>
        <w:t>The locomotoric developmental milestones in infants may be seen as a guide as they provide sequences which are supporting the developmental demands in the change of base of support (BOS) and the center of gravity (COG). “The therapist must keep in mind the changing ways in which we accomplish physical task as we age.” (Van Sant, 1991).</w:t>
      </w:r>
    </w:p>
    <w:p w:rsidR="003C3435" w:rsidRDefault="003C3435">
      <w:pPr>
        <w:pStyle w:val="StandardWeb"/>
        <w:spacing w:before="2" w:after="2" w:line="360" w:lineRule="auto"/>
        <w:rPr>
          <w:rFonts w:ascii="Arial" w:eastAsia="Arial" w:hAnsi="Arial" w:cs="Arial"/>
          <w:sz w:val="24"/>
          <w:szCs w:val="24"/>
          <w:lang w:val="en-US"/>
        </w:rPr>
      </w:pPr>
    </w:p>
    <w:p w:rsidR="003C3435" w:rsidRDefault="00B55020">
      <w:pPr>
        <w:pStyle w:val="Text"/>
        <w:rPr>
          <w:rFonts w:ascii="Times New Roman" w:eastAsia="Times New Roman" w:hAnsi="Times New Roman" w:cs="Times New Roman"/>
          <w:b/>
          <w:bCs/>
          <w:sz w:val="28"/>
          <w:szCs w:val="28"/>
        </w:rPr>
      </w:pPr>
      <w:r>
        <w:rPr>
          <w:rFonts w:ascii="Times New Roman" w:hAnsi="Times New Roman"/>
          <w:b/>
          <w:bCs/>
          <w:sz w:val="28"/>
          <w:szCs w:val="28"/>
          <w:lang w:val="en-US"/>
        </w:rPr>
        <w:t>Core points:</w:t>
      </w:r>
    </w:p>
    <w:p w:rsidR="003C3435" w:rsidRDefault="003C3435">
      <w:pPr>
        <w:pStyle w:val="Text"/>
        <w:rPr>
          <w:rFonts w:ascii="Times New Roman" w:eastAsia="Times New Roman" w:hAnsi="Times New Roman" w:cs="Times New Roman"/>
          <w:b/>
          <w:bCs/>
        </w:rPr>
      </w:pPr>
    </w:p>
    <w:p w:rsidR="003C3435" w:rsidRDefault="00B55020">
      <w:pPr>
        <w:pStyle w:val="Listenabsatz"/>
        <w:numPr>
          <w:ilvl w:val="0"/>
          <w:numId w:val="2"/>
        </w:numPr>
        <w:spacing w:line="360" w:lineRule="auto"/>
        <w:rPr>
          <w:rFonts w:ascii="Arial" w:hAnsi="Arial"/>
          <w:sz w:val="24"/>
          <w:szCs w:val="24"/>
        </w:rPr>
      </w:pPr>
      <w:r>
        <w:rPr>
          <w:rFonts w:ascii="Arial" w:hAnsi="Arial"/>
          <w:sz w:val="24"/>
          <w:szCs w:val="24"/>
        </w:rPr>
        <w:t>Changing of positions</w:t>
      </w:r>
    </w:p>
    <w:p w:rsidR="003C3435" w:rsidRDefault="00B55020">
      <w:pPr>
        <w:pStyle w:val="Listenabsatz"/>
        <w:numPr>
          <w:ilvl w:val="0"/>
          <w:numId w:val="2"/>
        </w:numPr>
        <w:spacing w:line="360" w:lineRule="auto"/>
        <w:rPr>
          <w:rFonts w:ascii="Arial" w:hAnsi="Arial"/>
          <w:sz w:val="24"/>
          <w:szCs w:val="24"/>
        </w:rPr>
      </w:pPr>
      <w:r>
        <w:rPr>
          <w:rFonts w:ascii="Arial" w:hAnsi="Arial"/>
          <w:sz w:val="24"/>
          <w:szCs w:val="24"/>
        </w:rPr>
        <w:t>Stabilizing positions</w:t>
      </w:r>
    </w:p>
    <w:p w:rsidR="003C3435" w:rsidRDefault="00B55020">
      <w:pPr>
        <w:pStyle w:val="Listenabsatz"/>
        <w:numPr>
          <w:ilvl w:val="0"/>
          <w:numId w:val="2"/>
        </w:numPr>
        <w:spacing w:line="360" w:lineRule="auto"/>
        <w:rPr>
          <w:rFonts w:ascii="Arial" w:hAnsi="Arial"/>
          <w:sz w:val="24"/>
          <w:szCs w:val="24"/>
        </w:rPr>
      </w:pPr>
      <w:r>
        <w:rPr>
          <w:rFonts w:ascii="Arial" w:hAnsi="Arial"/>
          <w:sz w:val="24"/>
          <w:szCs w:val="24"/>
        </w:rPr>
        <w:t>Increasing range of motion (ROM) in joints and muscles</w:t>
      </w:r>
    </w:p>
    <w:p w:rsidR="003C3435" w:rsidRDefault="00B55020">
      <w:pPr>
        <w:pStyle w:val="Listenabsatz"/>
        <w:numPr>
          <w:ilvl w:val="0"/>
          <w:numId w:val="2"/>
        </w:numPr>
        <w:spacing w:line="360" w:lineRule="auto"/>
        <w:rPr>
          <w:rFonts w:ascii="Arial" w:hAnsi="Arial"/>
          <w:sz w:val="24"/>
          <w:szCs w:val="24"/>
        </w:rPr>
      </w:pPr>
      <w:r>
        <w:rPr>
          <w:rFonts w:ascii="Arial" w:hAnsi="Arial"/>
          <w:sz w:val="24"/>
          <w:szCs w:val="24"/>
        </w:rPr>
        <w:t>Change of mobile and stabile parts in extremities and trunk</w:t>
      </w:r>
    </w:p>
    <w:p w:rsidR="003C3435" w:rsidRDefault="00B55020">
      <w:pPr>
        <w:pStyle w:val="Listenabsatz"/>
        <w:numPr>
          <w:ilvl w:val="0"/>
          <w:numId w:val="2"/>
        </w:numPr>
        <w:spacing w:line="360" w:lineRule="auto"/>
        <w:rPr>
          <w:rFonts w:ascii="Arial" w:hAnsi="Arial"/>
          <w:sz w:val="24"/>
          <w:szCs w:val="24"/>
        </w:rPr>
      </w:pPr>
      <w:r>
        <w:rPr>
          <w:rFonts w:ascii="Arial" w:hAnsi="Arial"/>
          <w:sz w:val="24"/>
          <w:szCs w:val="24"/>
        </w:rPr>
        <w:t>Strengthening in functional activities</w:t>
      </w:r>
    </w:p>
    <w:p w:rsidR="003C3435" w:rsidRDefault="00B55020">
      <w:pPr>
        <w:pStyle w:val="Listenabsatz"/>
        <w:numPr>
          <w:ilvl w:val="0"/>
          <w:numId w:val="2"/>
        </w:numPr>
        <w:spacing w:line="360" w:lineRule="auto"/>
        <w:rPr>
          <w:rFonts w:ascii="Arial" w:hAnsi="Arial"/>
          <w:sz w:val="24"/>
          <w:szCs w:val="24"/>
        </w:rPr>
      </w:pPr>
      <w:r>
        <w:rPr>
          <w:rFonts w:ascii="Arial" w:hAnsi="Arial"/>
          <w:sz w:val="24"/>
          <w:szCs w:val="24"/>
        </w:rPr>
        <w:t xml:space="preserve">Single task to complex tasks </w:t>
      </w:r>
    </w:p>
    <w:p w:rsidR="003C3435" w:rsidRDefault="00B55020">
      <w:pPr>
        <w:pStyle w:val="Listenabsatz"/>
        <w:numPr>
          <w:ilvl w:val="0"/>
          <w:numId w:val="2"/>
        </w:numPr>
        <w:spacing w:line="360" w:lineRule="auto"/>
        <w:rPr>
          <w:rFonts w:ascii="Arial" w:hAnsi="Arial"/>
          <w:sz w:val="24"/>
          <w:szCs w:val="24"/>
        </w:rPr>
      </w:pPr>
      <w:r>
        <w:rPr>
          <w:rFonts w:ascii="Arial" w:hAnsi="Arial"/>
          <w:sz w:val="24"/>
          <w:szCs w:val="24"/>
        </w:rPr>
        <w:t>Irradiation</w:t>
      </w:r>
    </w:p>
    <w:p w:rsidR="003C3435" w:rsidRDefault="00B55020">
      <w:pPr>
        <w:pStyle w:val="Listenabsatz"/>
        <w:numPr>
          <w:ilvl w:val="0"/>
          <w:numId w:val="2"/>
        </w:numPr>
        <w:spacing w:line="360" w:lineRule="auto"/>
        <w:rPr>
          <w:rFonts w:ascii="Arial" w:hAnsi="Arial"/>
          <w:sz w:val="24"/>
          <w:szCs w:val="24"/>
        </w:rPr>
      </w:pPr>
      <w:r>
        <w:rPr>
          <w:rFonts w:ascii="Arial" w:hAnsi="Arial"/>
          <w:sz w:val="24"/>
          <w:szCs w:val="24"/>
        </w:rPr>
        <w:t>Vestibular system: Activation of postural reflexes and balance reactions</w:t>
      </w:r>
    </w:p>
    <w:p w:rsidR="003C3435" w:rsidRDefault="00B55020">
      <w:pPr>
        <w:pStyle w:val="Listenabsatz"/>
        <w:numPr>
          <w:ilvl w:val="0"/>
          <w:numId w:val="2"/>
        </w:numPr>
        <w:spacing w:line="360" w:lineRule="auto"/>
        <w:rPr>
          <w:rFonts w:ascii="Arial" w:hAnsi="Arial"/>
          <w:sz w:val="24"/>
          <w:szCs w:val="24"/>
        </w:rPr>
      </w:pPr>
      <w:r>
        <w:rPr>
          <w:rFonts w:ascii="Arial" w:hAnsi="Arial"/>
          <w:sz w:val="24"/>
          <w:szCs w:val="24"/>
        </w:rPr>
        <w:t>Fall reactions or reflexes</w:t>
      </w:r>
    </w:p>
    <w:p w:rsidR="003C3435" w:rsidRDefault="00B55020">
      <w:pPr>
        <w:pStyle w:val="Listenabsatz"/>
        <w:numPr>
          <w:ilvl w:val="0"/>
          <w:numId w:val="2"/>
        </w:numPr>
        <w:spacing w:line="360" w:lineRule="auto"/>
        <w:rPr>
          <w:rFonts w:ascii="Arial" w:hAnsi="Arial"/>
          <w:sz w:val="24"/>
          <w:szCs w:val="24"/>
        </w:rPr>
      </w:pPr>
      <w:r>
        <w:rPr>
          <w:rFonts w:ascii="Arial" w:hAnsi="Arial"/>
          <w:sz w:val="24"/>
          <w:szCs w:val="24"/>
        </w:rPr>
        <w:t>Reducing fear of falling</w:t>
      </w:r>
    </w:p>
    <w:p w:rsidR="003C3435" w:rsidRDefault="00B55020">
      <w:pPr>
        <w:pStyle w:val="Listenabsatz"/>
        <w:numPr>
          <w:ilvl w:val="0"/>
          <w:numId w:val="2"/>
        </w:numPr>
        <w:spacing w:line="360" w:lineRule="auto"/>
        <w:rPr>
          <w:rFonts w:ascii="Arial" w:hAnsi="Arial"/>
          <w:sz w:val="24"/>
          <w:szCs w:val="24"/>
        </w:rPr>
      </w:pPr>
      <w:r>
        <w:rPr>
          <w:rFonts w:ascii="Arial" w:hAnsi="Arial"/>
          <w:sz w:val="24"/>
          <w:szCs w:val="24"/>
        </w:rPr>
        <w:t>Breathing</w:t>
      </w:r>
    </w:p>
    <w:p w:rsidR="003C3435" w:rsidRDefault="00B55020">
      <w:pPr>
        <w:pStyle w:val="Text"/>
        <w:spacing w:line="360" w:lineRule="auto"/>
        <w:rPr>
          <w:rFonts w:ascii="Arial" w:eastAsia="Arial" w:hAnsi="Arial" w:cs="Arial"/>
        </w:rPr>
      </w:pPr>
      <w:r>
        <w:rPr>
          <w:rFonts w:ascii="Arial" w:hAnsi="Arial"/>
          <w:lang w:val="en-US"/>
        </w:rPr>
        <w:t>In the therapeutic sense we are using MAT-ACTIVITIES as sequential movements or in parts, in different positions and environments. Repeated experience in locomotion, different activities and environment are leading to independence (automatization) and long-term learning.</w:t>
      </w:r>
    </w:p>
    <w:p w:rsidR="003C3435" w:rsidRDefault="003C3435">
      <w:pPr>
        <w:pStyle w:val="Text"/>
        <w:spacing w:line="360" w:lineRule="auto"/>
        <w:rPr>
          <w:rFonts w:ascii="Arial" w:eastAsia="Arial" w:hAnsi="Arial" w:cs="Arial"/>
        </w:rPr>
      </w:pPr>
    </w:p>
    <w:p w:rsidR="003C3435" w:rsidRDefault="00B55020">
      <w:pPr>
        <w:pStyle w:val="Text"/>
        <w:spacing w:line="360" w:lineRule="auto"/>
        <w:rPr>
          <w:rFonts w:ascii="Arial" w:eastAsia="Arial" w:hAnsi="Arial" w:cs="Arial"/>
        </w:rPr>
      </w:pPr>
      <w:r>
        <w:rPr>
          <w:rFonts w:ascii="Arial" w:hAnsi="Arial"/>
          <w:lang w:val="en-US"/>
        </w:rPr>
        <w:t>The 3 levels of the ICF give us the framework grading C.R., the treatment planning and progression: as part for participation : sports, work life, vocational demands, hobbies, family life as part of the activity level: bed mobility, floor recovery crawling, moving in lower positions serving body-function/body structure:</w:t>
      </w:r>
    </w:p>
    <w:p w:rsidR="003C3435" w:rsidRDefault="00B55020">
      <w:pPr>
        <w:pStyle w:val="Listenabsatz"/>
        <w:numPr>
          <w:ilvl w:val="0"/>
          <w:numId w:val="4"/>
        </w:numPr>
        <w:spacing w:after="0" w:line="360" w:lineRule="auto"/>
        <w:rPr>
          <w:rFonts w:ascii="Arial" w:hAnsi="Arial"/>
          <w:sz w:val="24"/>
          <w:szCs w:val="24"/>
        </w:rPr>
      </w:pPr>
      <w:r>
        <w:rPr>
          <w:rFonts w:ascii="Arial" w:hAnsi="Arial"/>
          <w:sz w:val="24"/>
          <w:szCs w:val="24"/>
        </w:rPr>
        <w:t>Passive and/or active range of motion in joints, muscles, soft tissue, nerves</w:t>
      </w:r>
    </w:p>
    <w:p w:rsidR="003C3435" w:rsidRDefault="00B55020">
      <w:pPr>
        <w:pStyle w:val="Listenabsatz"/>
        <w:numPr>
          <w:ilvl w:val="0"/>
          <w:numId w:val="4"/>
        </w:numPr>
        <w:spacing w:after="0" w:line="360" w:lineRule="auto"/>
        <w:rPr>
          <w:rFonts w:ascii="Arial" w:hAnsi="Arial"/>
          <w:sz w:val="24"/>
          <w:szCs w:val="24"/>
        </w:rPr>
      </w:pPr>
      <w:r>
        <w:rPr>
          <w:rFonts w:ascii="Arial" w:hAnsi="Arial"/>
          <w:sz w:val="24"/>
          <w:szCs w:val="24"/>
        </w:rPr>
        <w:t xml:space="preserve">Coordination </w:t>
      </w:r>
    </w:p>
    <w:p w:rsidR="003C3435" w:rsidRDefault="00B55020">
      <w:pPr>
        <w:pStyle w:val="Listenabsatz"/>
        <w:numPr>
          <w:ilvl w:val="0"/>
          <w:numId w:val="4"/>
        </w:numPr>
        <w:spacing w:after="0" w:line="360" w:lineRule="auto"/>
        <w:rPr>
          <w:rFonts w:ascii="Arial" w:hAnsi="Arial"/>
          <w:sz w:val="24"/>
          <w:szCs w:val="24"/>
        </w:rPr>
      </w:pPr>
      <w:r>
        <w:rPr>
          <w:rFonts w:ascii="Arial" w:hAnsi="Arial"/>
          <w:sz w:val="24"/>
          <w:szCs w:val="24"/>
        </w:rPr>
        <w:t>Normal timing</w:t>
      </w:r>
    </w:p>
    <w:p w:rsidR="003C3435" w:rsidRDefault="00B55020">
      <w:pPr>
        <w:pStyle w:val="Listenabsatz"/>
        <w:numPr>
          <w:ilvl w:val="0"/>
          <w:numId w:val="4"/>
        </w:numPr>
        <w:spacing w:after="0" w:line="360" w:lineRule="auto"/>
        <w:rPr>
          <w:rFonts w:ascii="Arial" w:hAnsi="Arial"/>
          <w:sz w:val="24"/>
          <w:szCs w:val="24"/>
        </w:rPr>
      </w:pPr>
      <w:r>
        <w:rPr>
          <w:rFonts w:ascii="Arial" w:hAnsi="Arial"/>
          <w:sz w:val="24"/>
          <w:szCs w:val="24"/>
        </w:rPr>
        <w:t>Motor planning</w:t>
      </w:r>
    </w:p>
    <w:p w:rsidR="003C3435" w:rsidRDefault="00B55020">
      <w:pPr>
        <w:pStyle w:val="Listenabsatz"/>
        <w:numPr>
          <w:ilvl w:val="0"/>
          <w:numId w:val="4"/>
        </w:numPr>
        <w:spacing w:after="0" w:line="360" w:lineRule="auto"/>
        <w:rPr>
          <w:rFonts w:ascii="Arial" w:hAnsi="Arial"/>
          <w:sz w:val="24"/>
          <w:szCs w:val="24"/>
        </w:rPr>
      </w:pPr>
      <w:r>
        <w:rPr>
          <w:rFonts w:ascii="Arial" w:hAnsi="Arial"/>
          <w:sz w:val="24"/>
          <w:szCs w:val="24"/>
        </w:rPr>
        <w:t>Perceptual integration</w:t>
      </w:r>
    </w:p>
    <w:p w:rsidR="003C3435" w:rsidRDefault="00B55020">
      <w:pPr>
        <w:pStyle w:val="Listenabsatz"/>
        <w:numPr>
          <w:ilvl w:val="0"/>
          <w:numId w:val="4"/>
        </w:numPr>
        <w:spacing w:after="0" w:line="360" w:lineRule="auto"/>
        <w:rPr>
          <w:rFonts w:ascii="Arial" w:hAnsi="Arial"/>
          <w:sz w:val="24"/>
          <w:szCs w:val="24"/>
        </w:rPr>
      </w:pPr>
      <w:r>
        <w:rPr>
          <w:rFonts w:ascii="Arial" w:hAnsi="Arial"/>
          <w:sz w:val="24"/>
          <w:szCs w:val="24"/>
        </w:rPr>
        <w:t>Balance and vestibular system integration</w:t>
      </w:r>
    </w:p>
    <w:p w:rsidR="003C3435" w:rsidRDefault="00B55020">
      <w:pPr>
        <w:pStyle w:val="Listenabsatz"/>
        <w:numPr>
          <w:ilvl w:val="0"/>
          <w:numId w:val="4"/>
        </w:numPr>
        <w:spacing w:after="0" w:line="360" w:lineRule="auto"/>
        <w:rPr>
          <w:rFonts w:ascii="Arial" w:hAnsi="Arial"/>
          <w:sz w:val="24"/>
          <w:szCs w:val="24"/>
        </w:rPr>
      </w:pPr>
      <w:r>
        <w:rPr>
          <w:rFonts w:ascii="Arial" w:hAnsi="Arial"/>
          <w:sz w:val="24"/>
          <w:szCs w:val="24"/>
        </w:rPr>
        <w:t xml:space="preserve">Sensory system integration </w:t>
      </w:r>
    </w:p>
    <w:p w:rsidR="003C3435" w:rsidRDefault="00B55020">
      <w:pPr>
        <w:pStyle w:val="Listenabsatz"/>
        <w:numPr>
          <w:ilvl w:val="0"/>
          <w:numId w:val="4"/>
        </w:numPr>
        <w:spacing w:after="0" w:line="360" w:lineRule="auto"/>
        <w:rPr>
          <w:rFonts w:ascii="Arial" w:hAnsi="Arial"/>
          <w:sz w:val="24"/>
          <w:szCs w:val="24"/>
        </w:rPr>
      </w:pPr>
      <w:r>
        <w:rPr>
          <w:rFonts w:ascii="Arial" w:hAnsi="Arial"/>
          <w:sz w:val="24"/>
          <w:szCs w:val="24"/>
        </w:rPr>
        <w:t>Strength (concentric/eccentric/stabilizing)</w:t>
      </w:r>
    </w:p>
    <w:p w:rsidR="003C3435" w:rsidRDefault="003C3435">
      <w:pPr>
        <w:pStyle w:val="Listenabsatz"/>
        <w:ind w:left="0"/>
        <w:rPr>
          <w:rFonts w:ascii="Arial" w:eastAsia="Arial" w:hAnsi="Arial" w:cs="Arial"/>
          <w:sz w:val="24"/>
          <w:szCs w:val="24"/>
        </w:rPr>
      </w:pPr>
    </w:p>
    <w:p w:rsidR="003C3435" w:rsidRDefault="00B55020">
      <w:pPr>
        <w:pStyle w:val="Listenabsatz"/>
        <w:spacing w:line="360" w:lineRule="auto"/>
        <w:ind w:left="0"/>
        <w:rPr>
          <w:rFonts w:ascii="Arial" w:eastAsia="Arial" w:hAnsi="Arial" w:cs="Arial"/>
          <w:sz w:val="24"/>
          <w:szCs w:val="24"/>
        </w:rPr>
      </w:pPr>
      <w:r>
        <w:rPr>
          <w:rFonts w:ascii="Arial" w:hAnsi="Arial"/>
          <w:sz w:val="24"/>
          <w:szCs w:val="24"/>
        </w:rPr>
        <w:t xml:space="preserve">The selection of mat activities depend on therapeutic hypothesis, goal and abilities of the patient. The different influence of gravity to locomotion could affect the individual conditions such as tone, spasticity, or pain. </w:t>
      </w:r>
    </w:p>
    <w:p w:rsidR="003C3435" w:rsidRDefault="003C3435">
      <w:pPr>
        <w:pStyle w:val="Listenabsatz"/>
        <w:spacing w:line="360" w:lineRule="auto"/>
        <w:ind w:left="0"/>
        <w:rPr>
          <w:rFonts w:ascii="Arial" w:eastAsia="Arial" w:hAnsi="Arial" w:cs="Arial"/>
          <w:sz w:val="24"/>
          <w:szCs w:val="24"/>
        </w:rPr>
      </w:pPr>
    </w:p>
    <w:p w:rsidR="003C3435" w:rsidRDefault="00B55020">
      <w:pPr>
        <w:pStyle w:val="Listenabsatz"/>
        <w:numPr>
          <w:ilvl w:val="0"/>
          <w:numId w:val="6"/>
        </w:numPr>
        <w:spacing w:line="360" w:lineRule="auto"/>
        <w:rPr>
          <w:rFonts w:ascii="Arial" w:hAnsi="Arial"/>
          <w:sz w:val="24"/>
          <w:szCs w:val="24"/>
        </w:rPr>
      </w:pPr>
      <w:r>
        <w:rPr>
          <w:rFonts w:ascii="Arial" w:hAnsi="Arial"/>
          <w:sz w:val="24"/>
          <w:szCs w:val="24"/>
        </w:rPr>
        <w:t>Variable base of support (BOS) within the locomotion</w:t>
      </w:r>
    </w:p>
    <w:p w:rsidR="003C3435" w:rsidRDefault="00B55020">
      <w:pPr>
        <w:pStyle w:val="Listenabsatz"/>
        <w:numPr>
          <w:ilvl w:val="0"/>
          <w:numId w:val="8"/>
        </w:numPr>
        <w:spacing w:line="360" w:lineRule="auto"/>
        <w:rPr>
          <w:rFonts w:ascii="Arial" w:hAnsi="Arial"/>
          <w:sz w:val="24"/>
          <w:szCs w:val="24"/>
        </w:rPr>
      </w:pPr>
      <w:r>
        <w:rPr>
          <w:rFonts w:ascii="Arial" w:hAnsi="Arial"/>
          <w:sz w:val="24"/>
          <w:szCs w:val="24"/>
        </w:rPr>
        <w:t>Weight-shift and moving the center of gravity (COG) activating adequate postural control</w:t>
      </w:r>
    </w:p>
    <w:p w:rsidR="003C3435" w:rsidRDefault="00B55020">
      <w:pPr>
        <w:pStyle w:val="Listenabsatz"/>
        <w:numPr>
          <w:ilvl w:val="0"/>
          <w:numId w:val="8"/>
        </w:numPr>
        <w:spacing w:line="360" w:lineRule="auto"/>
        <w:rPr>
          <w:rFonts w:ascii="Arial" w:hAnsi="Arial"/>
          <w:sz w:val="24"/>
          <w:szCs w:val="24"/>
        </w:rPr>
      </w:pPr>
      <w:r>
        <w:rPr>
          <w:rFonts w:ascii="Arial" w:hAnsi="Arial"/>
          <w:sz w:val="24"/>
          <w:szCs w:val="24"/>
        </w:rPr>
        <w:t>Wider range of motion / continuous and dynamic movements</w:t>
      </w:r>
    </w:p>
    <w:p w:rsidR="003C3435" w:rsidRDefault="00B55020">
      <w:pPr>
        <w:pStyle w:val="Listenabsatz"/>
        <w:numPr>
          <w:ilvl w:val="0"/>
          <w:numId w:val="8"/>
        </w:numPr>
        <w:spacing w:line="360" w:lineRule="auto"/>
        <w:rPr>
          <w:rFonts w:ascii="Arial" w:hAnsi="Arial"/>
          <w:sz w:val="24"/>
          <w:szCs w:val="24"/>
        </w:rPr>
      </w:pPr>
      <w:r>
        <w:rPr>
          <w:rFonts w:ascii="Arial" w:hAnsi="Arial"/>
          <w:sz w:val="24"/>
          <w:szCs w:val="24"/>
        </w:rPr>
        <w:t>Increasing challenges to the CNS</w:t>
      </w:r>
    </w:p>
    <w:p w:rsidR="003C3435" w:rsidRDefault="00B55020">
      <w:pPr>
        <w:pStyle w:val="Listenabsatz"/>
        <w:numPr>
          <w:ilvl w:val="0"/>
          <w:numId w:val="8"/>
        </w:numPr>
        <w:spacing w:line="360" w:lineRule="auto"/>
        <w:rPr>
          <w:rFonts w:ascii="Arial" w:hAnsi="Arial"/>
          <w:sz w:val="24"/>
          <w:szCs w:val="24"/>
        </w:rPr>
      </w:pPr>
      <w:r>
        <w:rPr>
          <w:rFonts w:ascii="Arial" w:hAnsi="Arial"/>
          <w:sz w:val="24"/>
          <w:szCs w:val="24"/>
        </w:rPr>
        <w:t>Perception for the environment and the body</w:t>
      </w:r>
    </w:p>
    <w:p w:rsidR="003C3435" w:rsidRDefault="00B55020">
      <w:pPr>
        <w:pStyle w:val="Listenabsatz"/>
        <w:numPr>
          <w:ilvl w:val="0"/>
          <w:numId w:val="10"/>
        </w:numPr>
        <w:spacing w:line="360" w:lineRule="auto"/>
        <w:rPr>
          <w:rFonts w:ascii="Arial" w:hAnsi="Arial"/>
          <w:sz w:val="24"/>
          <w:szCs w:val="24"/>
        </w:rPr>
      </w:pPr>
      <w:r>
        <w:rPr>
          <w:rFonts w:ascii="Arial" w:hAnsi="Arial"/>
          <w:sz w:val="24"/>
          <w:szCs w:val="24"/>
        </w:rPr>
        <w:t>Practicing different strategies for daily living or vocational use</w:t>
      </w:r>
    </w:p>
    <w:p w:rsidR="003C3435" w:rsidRDefault="00B55020">
      <w:pPr>
        <w:pStyle w:val="Listenabsatz"/>
        <w:numPr>
          <w:ilvl w:val="0"/>
          <w:numId w:val="10"/>
        </w:numPr>
        <w:spacing w:line="360" w:lineRule="auto"/>
        <w:rPr>
          <w:rFonts w:ascii="Arial" w:hAnsi="Arial"/>
          <w:sz w:val="24"/>
          <w:szCs w:val="24"/>
        </w:rPr>
      </w:pPr>
      <w:r>
        <w:rPr>
          <w:rFonts w:ascii="Arial" w:hAnsi="Arial"/>
          <w:sz w:val="24"/>
          <w:szCs w:val="24"/>
        </w:rPr>
        <w:t>Coordination of musculoskeletal and neuronal systems in functional contexts</w:t>
      </w:r>
    </w:p>
    <w:p w:rsidR="003C3435" w:rsidRDefault="00B55020">
      <w:pPr>
        <w:pStyle w:val="Listenabsatz"/>
        <w:numPr>
          <w:ilvl w:val="0"/>
          <w:numId w:val="10"/>
        </w:numPr>
        <w:spacing w:line="360" w:lineRule="auto"/>
        <w:rPr>
          <w:rFonts w:ascii="Arial" w:hAnsi="Arial"/>
          <w:sz w:val="24"/>
          <w:szCs w:val="24"/>
        </w:rPr>
      </w:pPr>
      <w:r>
        <w:rPr>
          <w:rFonts w:ascii="Arial" w:hAnsi="Arial"/>
          <w:sz w:val="24"/>
          <w:szCs w:val="24"/>
        </w:rPr>
        <w:t xml:space="preserve">Economic and safe performance of transitions and locomotion </w:t>
      </w:r>
    </w:p>
    <w:p w:rsidR="003C3435" w:rsidRDefault="00B55020">
      <w:pPr>
        <w:pStyle w:val="Listenabsatz"/>
        <w:numPr>
          <w:ilvl w:val="0"/>
          <w:numId w:val="10"/>
        </w:numPr>
        <w:spacing w:line="360" w:lineRule="auto"/>
        <w:rPr>
          <w:rFonts w:ascii="Arial" w:hAnsi="Arial"/>
          <w:sz w:val="24"/>
          <w:szCs w:val="24"/>
        </w:rPr>
      </w:pPr>
      <w:r>
        <w:rPr>
          <w:rFonts w:ascii="Arial" w:hAnsi="Arial"/>
          <w:sz w:val="24"/>
          <w:szCs w:val="24"/>
        </w:rPr>
        <w:t>Motivational effect on the patient</w:t>
      </w:r>
    </w:p>
    <w:p w:rsidR="003C3435" w:rsidRDefault="00B55020">
      <w:pPr>
        <w:pStyle w:val="Listenabsatz"/>
        <w:numPr>
          <w:ilvl w:val="0"/>
          <w:numId w:val="10"/>
        </w:numPr>
        <w:spacing w:line="360" w:lineRule="auto"/>
        <w:rPr>
          <w:rFonts w:ascii="Arial" w:hAnsi="Arial"/>
          <w:sz w:val="24"/>
          <w:szCs w:val="24"/>
        </w:rPr>
      </w:pPr>
      <w:r>
        <w:rPr>
          <w:rFonts w:ascii="Arial" w:hAnsi="Arial"/>
          <w:sz w:val="24"/>
          <w:szCs w:val="24"/>
        </w:rPr>
        <w:t>Stimulates the limbic system</w:t>
      </w:r>
    </w:p>
    <w:p w:rsidR="003C3435" w:rsidRDefault="003C3435">
      <w:pPr>
        <w:pStyle w:val="Listenabsatz"/>
        <w:spacing w:line="360" w:lineRule="auto"/>
        <w:ind w:left="0"/>
        <w:rPr>
          <w:rFonts w:ascii="Arial" w:eastAsia="Arial" w:hAnsi="Arial" w:cs="Arial"/>
          <w:sz w:val="24"/>
          <w:szCs w:val="24"/>
        </w:rPr>
      </w:pPr>
    </w:p>
    <w:p w:rsidR="003C3435" w:rsidRDefault="00B55020">
      <w:pPr>
        <w:pStyle w:val="NurText"/>
        <w:spacing w:line="360" w:lineRule="auto"/>
        <w:rPr>
          <w:rFonts w:ascii="Times New Roman" w:eastAsia="Times New Roman" w:hAnsi="Times New Roman" w:cs="Times New Roman"/>
          <w:b/>
          <w:bCs/>
          <w:sz w:val="28"/>
          <w:szCs w:val="28"/>
          <w:lang w:val="en-US"/>
        </w:rPr>
      </w:pPr>
      <w:r>
        <w:rPr>
          <w:rFonts w:ascii="Times New Roman" w:hAnsi="Times New Roman"/>
          <w:b/>
          <w:bCs/>
          <w:sz w:val="28"/>
          <w:szCs w:val="28"/>
          <w:lang w:val="en-US"/>
        </w:rPr>
        <w:t>Tools for Mat-activities</w:t>
      </w:r>
    </w:p>
    <w:p w:rsidR="003C3435" w:rsidRDefault="003C3435">
      <w:pPr>
        <w:pStyle w:val="NurText"/>
        <w:spacing w:line="360" w:lineRule="auto"/>
        <w:rPr>
          <w:rFonts w:ascii="Arial" w:eastAsia="Arial" w:hAnsi="Arial" w:cs="Arial"/>
          <w:b/>
          <w:bCs/>
          <w:sz w:val="24"/>
          <w:szCs w:val="24"/>
          <w:lang w:val="en-US"/>
        </w:rPr>
      </w:pPr>
    </w:p>
    <w:p w:rsidR="003C3435" w:rsidRDefault="00B55020">
      <w:pPr>
        <w:pStyle w:val="Listenabsatz"/>
        <w:spacing w:line="360" w:lineRule="auto"/>
        <w:ind w:left="0"/>
        <w:rPr>
          <w:rFonts w:ascii="Arial" w:eastAsia="Arial" w:hAnsi="Arial" w:cs="Arial"/>
          <w:sz w:val="24"/>
          <w:szCs w:val="24"/>
        </w:rPr>
      </w:pPr>
      <w:r>
        <w:rPr>
          <w:rFonts w:ascii="Arial" w:hAnsi="Arial"/>
          <w:sz w:val="24"/>
          <w:szCs w:val="24"/>
        </w:rPr>
        <w:t xml:space="preserve">All the </w:t>
      </w:r>
      <w:r>
        <w:rPr>
          <w:rFonts w:ascii="Arial" w:hAnsi="Arial"/>
          <w:b/>
          <w:bCs/>
          <w:sz w:val="24"/>
          <w:szCs w:val="24"/>
        </w:rPr>
        <w:t xml:space="preserve">basic procedures </w:t>
      </w:r>
      <w:r>
        <w:rPr>
          <w:rFonts w:ascii="Arial" w:hAnsi="Arial"/>
          <w:sz w:val="24"/>
          <w:szCs w:val="24"/>
        </w:rPr>
        <w:t xml:space="preserve">and all the </w:t>
      </w:r>
      <w:r>
        <w:rPr>
          <w:rFonts w:ascii="Arial" w:hAnsi="Arial"/>
          <w:b/>
          <w:bCs/>
          <w:sz w:val="24"/>
          <w:szCs w:val="24"/>
        </w:rPr>
        <w:t>Techniques</w:t>
      </w:r>
      <w:r>
        <w:rPr>
          <w:rFonts w:ascii="Arial" w:hAnsi="Arial"/>
          <w:sz w:val="24"/>
          <w:szCs w:val="24"/>
        </w:rPr>
        <w:t xml:space="preserve"> are suitable for the use with mat activities to facilitate irradiation or locomotion and “… the ability to regulate or direct the mechanisms essential to movement” as Shumway-Cook and Woollacott define Motor Control. </w:t>
      </w:r>
    </w:p>
    <w:p w:rsidR="003C3435" w:rsidRDefault="00B55020">
      <w:pPr>
        <w:pStyle w:val="NurText"/>
        <w:numPr>
          <w:ilvl w:val="0"/>
          <w:numId w:val="12"/>
        </w:numPr>
        <w:spacing w:line="360" w:lineRule="auto"/>
        <w:rPr>
          <w:rFonts w:ascii="Arial" w:hAnsi="Arial"/>
          <w:sz w:val="24"/>
          <w:szCs w:val="24"/>
          <w:lang w:val="en-US"/>
        </w:rPr>
      </w:pPr>
      <w:r>
        <w:rPr>
          <w:rFonts w:ascii="Arial" w:hAnsi="Arial"/>
          <w:sz w:val="24"/>
          <w:szCs w:val="24"/>
          <w:lang w:val="en-US"/>
        </w:rPr>
        <w:t>Using the pattern for locomotion and activity it is important to know, that the diagonal/groove might differ from the table treatment, when the extremity or part of the trunk need to be moved for the purpose of weight-shift and changing the center of gravity.(Neck Flexion in supine - or Neck for rolling)</w:t>
      </w:r>
    </w:p>
    <w:p w:rsidR="003C3435" w:rsidRDefault="00B55020">
      <w:pPr>
        <w:pStyle w:val="NurText"/>
        <w:numPr>
          <w:ilvl w:val="0"/>
          <w:numId w:val="14"/>
        </w:numPr>
        <w:spacing w:line="360" w:lineRule="auto"/>
        <w:rPr>
          <w:rFonts w:ascii="Arial" w:hAnsi="Arial"/>
          <w:sz w:val="24"/>
          <w:szCs w:val="24"/>
          <w:lang w:val="en-US"/>
        </w:rPr>
      </w:pPr>
      <w:r>
        <w:rPr>
          <w:rFonts w:ascii="Arial" w:hAnsi="Arial"/>
          <w:sz w:val="24"/>
          <w:szCs w:val="24"/>
          <w:lang w:val="en-US"/>
        </w:rPr>
        <w:t>Appropriate resistance will be different when facilitating locomotion</w:t>
      </w:r>
    </w:p>
    <w:p w:rsidR="003C3435" w:rsidRDefault="00B55020">
      <w:pPr>
        <w:pStyle w:val="NurText"/>
        <w:numPr>
          <w:ilvl w:val="0"/>
          <w:numId w:val="14"/>
        </w:numPr>
        <w:spacing w:line="360" w:lineRule="auto"/>
        <w:rPr>
          <w:rFonts w:ascii="Arial" w:hAnsi="Arial"/>
          <w:sz w:val="24"/>
          <w:szCs w:val="24"/>
          <w:lang w:val="en-US"/>
        </w:rPr>
      </w:pPr>
      <w:r>
        <w:rPr>
          <w:rFonts w:ascii="Arial" w:hAnsi="Arial"/>
          <w:sz w:val="24"/>
          <w:szCs w:val="24"/>
          <w:lang w:val="en-US"/>
        </w:rPr>
        <w:t>Breathing might be good in combination with mobilization and regulating muscle tone.</w:t>
      </w:r>
    </w:p>
    <w:p w:rsidR="003C3435" w:rsidRDefault="003C3435">
      <w:pPr>
        <w:pStyle w:val="NurText"/>
        <w:spacing w:line="360" w:lineRule="auto"/>
        <w:rPr>
          <w:rFonts w:ascii="Arial" w:eastAsia="Arial" w:hAnsi="Arial" w:cs="Arial"/>
          <w:sz w:val="24"/>
          <w:szCs w:val="24"/>
          <w:lang w:val="en-US"/>
        </w:rPr>
      </w:pPr>
    </w:p>
    <w:p w:rsidR="003C3435" w:rsidRDefault="00B55020">
      <w:pPr>
        <w:pStyle w:val="Listenabsatz"/>
        <w:spacing w:line="360" w:lineRule="auto"/>
        <w:ind w:left="0"/>
        <w:rPr>
          <w:rFonts w:ascii="Arial" w:eastAsia="Arial" w:hAnsi="Arial" w:cs="Arial"/>
          <w:sz w:val="24"/>
          <w:szCs w:val="24"/>
        </w:rPr>
      </w:pPr>
      <w:r>
        <w:rPr>
          <w:rFonts w:ascii="Arial" w:hAnsi="Arial"/>
          <w:sz w:val="24"/>
          <w:szCs w:val="24"/>
        </w:rPr>
        <w:t xml:space="preserve">Reeducation meaning the patients are able to proceed through different phases doing their activities or exercises. </w:t>
      </w:r>
    </w:p>
    <w:p w:rsidR="003C3435" w:rsidRDefault="003C3435">
      <w:pPr>
        <w:pStyle w:val="Listenabsatz"/>
        <w:spacing w:line="360" w:lineRule="auto"/>
        <w:ind w:left="0"/>
        <w:rPr>
          <w:rFonts w:ascii="Arial" w:eastAsia="Arial" w:hAnsi="Arial" w:cs="Arial"/>
          <w:sz w:val="24"/>
          <w:szCs w:val="24"/>
        </w:rPr>
      </w:pPr>
    </w:p>
    <w:p w:rsidR="003C3435" w:rsidRDefault="00B55020">
      <w:pPr>
        <w:pStyle w:val="Listenabsatz"/>
        <w:spacing w:line="360" w:lineRule="auto"/>
        <w:ind w:left="0"/>
        <w:rPr>
          <w:rFonts w:ascii="Arial" w:eastAsia="Arial" w:hAnsi="Arial" w:cs="Arial"/>
          <w:sz w:val="24"/>
          <w:szCs w:val="24"/>
        </w:rPr>
      </w:pPr>
      <w:r>
        <w:rPr>
          <w:rFonts w:ascii="Arial" w:hAnsi="Arial"/>
          <w:b/>
          <w:bCs/>
          <w:sz w:val="24"/>
          <w:szCs w:val="24"/>
        </w:rPr>
        <w:t xml:space="preserve">The four Stages of Motor Control, Mobility, Stability, Controlled Mobility, Skill </w:t>
      </w:r>
      <w:r>
        <w:rPr>
          <w:rFonts w:ascii="Arial" w:hAnsi="Arial"/>
          <w:sz w:val="24"/>
          <w:szCs w:val="24"/>
        </w:rPr>
        <w:t>(Stockmeyer, 1967, Minor 1982 and Sullivan &amp; Markos, 1995) provide a schema for analyzing the quality of movement and for sequencing intervention strategies.</w:t>
      </w:r>
    </w:p>
    <w:p w:rsidR="003C3435" w:rsidRDefault="003C3435">
      <w:pPr>
        <w:pStyle w:val="Text"/>
        <w:tabs>
          <w:tab w:val="left" w:pos="720"/>
        </w:tabs>
        <w:rPr>
          <w:rFonts w:ascii="Arial" w:eastAsia="Arial" w:hAnsi="Arial" w:cs="Arial"/>
          <w:b/>
          <w:bCs/>
        </w:rPr>
      </w:pPr>
    </w:p>
    <w:p w:rsidR="003C3435" w:rsidRDefault="003C3435">
      <w:pPr>
        <w:pStyle w:val="Text"/>
        <w:tabs>
          <w:tab w:val="left" w:pos="720"/>
        </w:tabs>
        <w:rPr>
          <w:rFonts w:ascii="Arial" w:eastAsia="Arial" w:hAnsi="Arial" w:cs="Arial"/>
          <w:b/>
          <w:bCs/>
        </w:rPr>
      </w:pPr>
    </w:p>
    <w:p w:rsidR="003C3435" w:rsidRDefault="003C3435">
      <w:pPr>
        <w:pStyle w:val="Text"/>
        <w:tabs>
          <w:tab w:val="left" w:pos="720"/>
        </w:tabs>
        <w:rPr>
          <w:rFonts w:ascii="Arial" w:eastAsia="Arial" w:hAnsi="Arial" w:cs="Arial"/>
          <w:b/>
          <w:bCs/>
        </w:rPr>
      </w:pPr>
    </w:p>
    <w:p w:rsidR="003C3435" w:rsidRDefault="003C3435">
      <w:pPr>
        <w:pStyle w:val="Text"/>
        <w:tabs>
          <w:tab w:val="left" w:pos="720"/>
        </w:tabs>
        <w:rPr>
          <w:rFonts w:ascii="Arial" w:eastAsia="Arial" w:hAnsi="Arial" w:cs="Arial"/>
          <w:b/>
          <w:bCs/>
        </w:rPr>
      </w:pPr>
    </w:p>
    <w:p w:rsidR="003C3435" w:rsidRDefault="003C3435">
      <w:pPr>
        <w:pStyle w:val="Text"/>
        <w:tabs>
          <w:tab w:val="left" w:pos="720"/>
        </w:tabs>
        <w:rPr>
          <w:rFonts w:ascii="Arial" w:eastAsia="Arial" w:hAnsi="Arial" w:cs="Arial"/>
          <w:b/>
          <w:bCs/>
        </w:rPr>
      </w:pPr>
    </w:p>
    <w:p w:rsidR="003C3435" w:rsidRDefault="003C3435">
      <w:pPr>
        <w:pStyle w:val="Text"/>
        <w:widowControl w:val="0"/>
        <w:jc w:val="both"/>
        <w:rPr>
          <w:rFonts w:ascii="Arial" w:eastAsia="Arial" w:hAnsi="Arial" w:cs="Arial"/>
          <w:b/>
          <w:bCs/>
        </w:rPr>
      </w:pPr>
    </w:p>
    <w:p w:rsidR="003C3435" w:rsidRDefault="00B55020">
      <w:pPr>
        <w:pStyle w:val="Text"/>
        <w:widowControl w:val="0"/>
        <w:jc w:val="both"/>
        <w:rPr>
          <w:rFonts w:ascii="Times New Roman" w:eastAsia="Times New Roman" w:hAnsi="Times New Roman" w:cs="Times New Roman"/>
          <w:b/>
          <w:bCs/>
          <w:kern w:val="2"/>
          <w:sz w:val="28"/>
          <w:szCs w:val="28"/>
        </w:rPr>
      </w:pPr>
      <w:r>
        <w:rPr>
          <w:rFonts w:ascii="Times New Roman" w:hAnsi="Times New Roman"/>
          <w:b/>
          <w:bCs/>
          <w:kern w:val="2"/>
          <w:sz w:val="28"/>
          <w:szCs w:val="28"/>
          <w:lang w:val="en-US"/>
        </w:rPr>
        <w:t>Mat activities: different positions and transitions</w:t>
      </w:r>
    </w:p>
    <w:p w:rsidR="003C3435" w:rsidRDefault="003C3435">
      <w:pPr>
        <w:pStyle w:val="Text"/>
        <w:widowControl w:val="0"/>
        <w:jc w:val="both"/>
        <w:rPr>
          <w:rFonts w:ascii="Arial" w:eastAsia="Arial" w:hAnsi="Arial" w:cs="Arial"/>
          <w:b/>
          <w:bCs/>
          <w:kern w:val="2"/>
          <w:u w:val="single"/>
        </w:rPr>
      </w:pPr>
    </w:p>
    <w:p w:rsidR="003C3435" w:rsidRDefault="003C3435">
      <w:pPr>
        <w:pStyle w:val="Text"/>
        <w:widowControl w:val="0"/>
        <w:jc w:val="both"/>
        <w:rPr>
          <w:rFonts w:ascii="Arial" w:eastAsia="Arial" w:hAnsi="Arial" w:cs="Arial"/>
          <w:kern w:val="2"/>
          <w:sz w:val="20"/>
          <w:szCs w:val="20"/>
          <w:u w:val="single"/>
        </w:rPr>
      </w:pPr>
    </w:p>
    <w:p w:rsidR="003C3435" w:rsidRDefault="00B55020">
      <w:pPr>
        <w:pStyle w:val="Text"/>
        <w:widowControl w:val="0"/>
        <w:jc w:val="both"/>
        <w:rPr>
          <w:rFonts w:ascii="Arial Unicode MS" w:hAnsi="Arial Unicode MS"/>
          <w:kern w:val="2"/>
          <w:sz w:val="20"/>
          <w:szCs w:val="20"/>
        </w:rPr>
      </w:pPr>
      <w:r>
        <w:rPr>
          <w:rFonts w:ascii="Arial Unicode MS" w:hAnsi="Arial Unicode MS"/>
          <w:noProof/>
          <w:kern w:val="2"/>
          <w:sz w:val="20"/>
          <w:szCs w:val="20"/>
        </w:rPr>
        <w:drawing>
          <wp:inline distT="0" distB="0" distL="0" distR="0">
            <wp:extent cx="5486400" cy="3134172"/>
            <wp:effectExtent l="0" t="0" r="0" b="0"/>
            <wp:docPr id="1073741825" name="officeArt object" descr="mat picture"/>
            <wp:cNvGraphicFramePr/>
            <a:graphic xmlns:a="http://schemas.openxmlformats.org/drawingml/2006/main">
              <a:graphicData uri="http://schemas.openxmlformats.org/drawingml/2006/picture">
                <pic:pic xmlns:pic="http://schemas.openxmlformats.org/drawingml/2006/picture">
                  <pic:nvPicPr>
                    <pic:cNvPr id="1073741825" name="mat picture" descr="mat picture"/>
                    <pic:cNvPicPr>
                      <a:picLocks noChangeAspect="1"/>
                    </pic:cNvPicPr>
                  </pic:nvPicPr>
                  <pic:blipFill>
                    <a:blip r:embed="rId5">
                      <a:extLst/>
                    </a:blip>
                    <a:stretch>
                      <a:fillRect/>
                    </a:stretch>
                  </pic:blipFill>
                  <pic:spPr>
                    <a:xfrm>
                      <a:off x="0" y="0"/>
                      <a:ext cx="5486400" cy="3134172"/>
                    </a:xfrm>
                    <a:prstGeom prst="rect">
                      <a:avLst/>
                    </a:prstGeom>
                    <a:ln w="12700" cap="flat">
                      <a:noFill/>
                      <a:miter lim="400000"/>
                    </a:ln>
                    <a:effectLst/>
                  </pic:spPr>
                </pic:pic>
              </a:graphicData>
            </a:graphic>
          </wp:inline>
        </w:drawing>
      </w:r>
    </w:p>
    <w:p w:rsidR="003C3435" w:rsidRDefault="003C3435">
      <w:pPr>
        <w:pStyle w:val="Text"/>
        <w:widowControl w:val="0"/>
        <w:jc w:val="both"/>
        <w:rPr>
          <w:rFonts w:ascii="Arial Unicode MS" w:hAnsi="Arial Unicode MS"/>
          <w:kern w:val="2"/>
          <w:sz w:val="20"/>
          <w:szCs w:val="20"/>
        </w:rPr>
      </w:pPr>
    </w:p>
    <w:p w:rsidR="003C3435" w:rsidRDefault="003C3435">
      <w:pPr>
        <w:pStyle w:val="Text"/>
        <w:widowControl w:val="0"/>
        <w:jc w:val="both"/>
        <w:rPr>
          <w:rFonts w:ascii="Arial Unicode MS" w:hAnsi="Arial Unicode MS"/>
          <w:kern w:val="2"/>
          <w:sz w:val="20"/>
          <w:szCs w:val="20"/>
        </w:rPr>
      </w:pPr>
    </w:p>
    <w:p w:rsidR="003C3435" w:rsidRDefault="00B55020">
      <w:pPr>
        <w:pStyle w:val="Text"/>
        <w:widowControl w:val="0"/>
        <w:jc w:val="both"/>
        <w:rPr>
          <w:rFonts w:ascii="Arial Unicode MS" w:hAnsi="Arial Unicode MS"/>
          <w:kern w:val="2"/>
          <w:sz w:val="20"/>
          <w:szCs w:val="20"/>
        </w:rPr>
      </w:pPr>
      <w:r>
        <w:rPr>
          <w:rFonts w:ascii="Arial Unicode MS" w:hAnsi="Arial Unicode MS"/>
          <w:kern w:val="2"/>
          <w:sz w:val="20"/>
          <w:szCs w:val="20"/>
          <w:lang w:val="en-US"/>
        </w:rPr>
        <w:t xml:space="preserve">This table (Cho Gyu-haeng 2015) gives an overview of the most used positions and transitions in mat treatment, and should be seen as a list of samples only. Working with the patients there will be many other positions and actions to help them achieve their functional goals. Generally the therapist can select out of the prone or supine progression. </w:t>
      </w:r>
    </w:p>
    <w:p w:rsidR="003C3435" w:rsidRDefault="003C3435">
      <w:pPr>
        <w:pStyle w:val="Text"/>
        <w:widowControl w:val="0"/>
        <w:jc w:val="both"/>
        <w:rPr>
          <w:rFonts w:ascii="Arial Unicode MS" w:hAnsi="Arial Unicode MS"/>
          <w:kern w:val="2"/>
          <w:sz w:val="20"/>
          <w:szCs w:val="20"/>
        </w:rPr>
      </w:pPr>
    </w:p>
    <w:p w:rsidR="003C3435" w:rsidRDefault="003C3435">
      <w:pPr>
        <w:pStyle w:val="Text"/>
        <w:widowControl w:val="0"/>
        <w:jc w:val="both"/>
        <w:rPr>
          <w:rFonts w:ascii="Arial" w:eastAsia="Arial" w:hAnsi="Arial" w:cs="Arial"/>
          <w:b/>
          <w:bCs/>
          <w:kern w:val="2"/>
          <w:u w:val="single"/>
        </w:rPr>
      </w:pPr>
    </w:p>
    <w:p w:rsidR="003C3435" w:rsidRDefault="003C3435">
      <w:pPr>
        <w:pStyle w:val="Text"/>
        <w:widowControl w:val="0"/>
        <w:jc w:val="both"/>
        <w:rPr>
          <w:rFonts w:ascii="Arial" w:eastAsia="Arial" w:hAnsi="Arial" w:cs="Arial"/>
          <w:b/>
          <w:bCs/>
          <w:kern w:val="2"/>
          <w:u w:val="single"/>
        </w:rPr>
      </w:pPr>
    </w:p>
    <w:p w:rsidR="003C3435" w:rsidRDefault="003C3435">
      <w:pPr>
        <w:pStyle w:val="Text"/>
        <w:widowControl w:val="0"/>
        <w:jc w:val="both"/>
        <w:rPr>
          <w:rFonts w:ascii="Arial" w:eastAsia="Arial" w:hAnsi="Arial" w:cs="Arial"/>
          <w:b/>
          <w:bCs/>
          <w:kern w:val="2"/>
          <w:u w:val="single"/>
        </w:rPr>
      </w:pPr>
    </w:p>
    <w:p w:rsidR="003C3435" w:rsidRDefault="003C3435">
      <w:pPr>
        <w:pStyle w:val="Text"/>
        <w:widowControl w:val="0"/>
        <w:jc w:val="both"/>
        <w:rPr>
          <w:rFonts w:ascii="Arial" w:eastAsia="Arial" w:hAnsi="Arial" w:cs="Arial"/>
          <w:b/>
          <w:bCs/>
          <w:kern w:val="2"/>
          <w:u w:val="single"/>
        </w:rPr>
      </w:pPr>
    </w:p>
    <w:p w:rsidR="003C3435" w:rsidRDefault="003C3435">
      <w:pPr>
        <w:pStyle w:val="Text"/>
        <w:widowControl w:val="0"/>
        <w:jc w:val="both"/>
        <w:rPr>
          <w:rFonts w:ascii="Arial" w:eastAsia="Arial" w:hAnsi="Arial" w:cs="Arial"/>
          <w:b/>
          <w:bCs/>
          <w:kern w:val="2"/>
          <w:u w:val="single"/>
        </w:rPr>
      </w:pPr>
    </w:p>
    <w:p w:rsidR="003C3435" w:rsidRDefault="003C3435">
      <w:pPr>
        <w:pStyle w:val="Text"/>
        <w:widowControl w:val="0"/>
        <w:jc w:val="both"/>
        <w:rPr>
          <w:rFonts w:ascii="Arial" w:eastAsia="Arial" w:hAnsi="Arial" w:cs="Arial"/>
          <w:b/>
          <w:bCs/>
          <w:kern w:val="2"/>
          <w:u w:val="single"/>
        </w:rPr>
      </w:pPr>
    </w:p>
    <w:p w:rsidR="003C3435" w:rsidRDefault="003C3435">
      <w:pPr>
        <w:pStyle w:val="Text"/>
        <w:widowControl w:val="0"/>
        <w:jc w:val="both"/>
        <w:rPr>
          <w:rFonts w:ascii="Arial" w:eastAsia="Arial" w:hAnsi="Arial" w:cs="Arial"/>
          <w:b/>
          <w:bCs/>
          <w:kern w:val="2"/>
          <w:u w:val="single"/>
        </w:rPr>
      </w:pPr>
    </w:p>
    <w:p w:rsidR="003C3435" w:rsidRDefault="003C3435">
      <w:pPr>
        <w:pStyle w:val="Text"/>
        <w:widowControl w:val="0"/>
        <w:jc w:val="both"/>
        <w:rPr>
          <w:rFonts w:ascii="Arial" w:eastAsia="Arial" w:hAnsi="Arial" w:cs="Arial"/>
          <w:b/>
          <w:bCs/>
          <w:kern w:val="2"/>
          <w:u w:val="single"/>
        </w:rPr>
      </w:pPr>
    </w:p>
    <w:p w:rsidR="003C3435" w:rsidRDefault="003C3435">
      <w:pPr>
        <w:pStyle w:val="Text"/>
        <w:widowControl w:val="0"/>
        <w:jc w:val="both"/>
        <w:rPr>
          <w:rFonts w:ascii="Arial" w:eastAsia="Arial" w:hAnsi="Arial" w:cs="Arial"/>
          <w:b/>
          <w:bCs/>
          <w:kern w:val="2"/>
          <w:u w:val="single"/>
        </w:rPr>
      </w:pPr>
    </w:p>
    <w:p w:rsidR="003C3435" w:rsidRDefault="003C3435">
      <w:pPr>
        <w:pStyle w:val="Text"/>
        <w:widowControl w:val="0"/>
        <w:jc w:val="both"/>
        <w:rPr>
          <w:rFonts w:ascii="Arial" w:eastAsia="Arial" w:hAnsi="Arial" w:cs="Arial"/>
          <w:b/>
          <w:bCs/>
          <w:kern w:val="2"/>
          <w:u w:val="single"/>
        </w:rPr>
      </w:pPr>
    </w:p>
    <w:p w:rsidR="003C3435" w:rsidRDefault="00B55020">
      <w:pPr>
        <w:pStyle w:val="Text"/>
        <w:widowControl w:val="0"/>
        <w:jc w:val="both"/>
        <w:rPr>
          <w:rFonts w:ascii="Arial Unicode MS" w:hAnsi="Arial Unicode MS"/>
          <w:kern w:val="2"/>
          <w:sz w:val="20"/>
          <w:szCs w:val="20"/>
        </w:rPr>
      </w:pPr>
      <w:r>
        <w:rPr>
          <w:rFonts w:ascii="Arial Unicode MS" w:hAnsi="Arial Unicode MS"/>
          <w:kern w:val="2"/>
          <w:sz w:val="20"/>
          <w:szCs w:val="20"/>
          <w:lang w:val="en-US"/>
        </w:rPr>
        <w:t xml:space="preserve">The following pages provide </w:t>
      </w:r>
      <w:r>
        <w:rPr>
          <w:rFonts w:ascii="Arial Unicode MS" w:hAnsi="Arial Unicode MS"/>
          <w:kern w:val="2"/>
          <w:sz w:val="20"/>
          <w:szCs w:val="20"/>
          <w:u w:val="single"/>
          <w:lang w:val="en-US"/>
        </w:rPr>
        <w:t>workshop papers</w:t>
      </w:r>
      <w:r>
        <w:rPr>
          <w:rFonts w:ascii="Arial Unicode MS" w:hAnsi="Arial Unicode MS"/>
          <w:kern w:val="2"/>
          <w:sz w:val="20"/>
          <w:szCs w:val="20"/>
          <w:lang w:val="en-US"/>
        </w:rPr>
        <w:t xml:space="preserve"> which may help giving structure and focus on:</w:t>
      </w:r>
    </w:p>
    <w:p w:rsidR="003C3435" w:rsidRDefault="00B55020">
      <w:pPr>
        <w:pStyle w:val="Text"/>
        <w:widowControl w:val="0"/>
        <w:numPr>
          <w:ilvl w:val="0"/>
          <w:numId w:val="16"/>
        </w:numPr>
        <w:spacing w:line="276" w:lineRule="auto"/>
        <w:jc w:val="both"/>
        <w:rPr>
          <w:rFonts w:ascii="Arial Unicode MS" w:hAnsi="Arial Unicode MS"/>
          <w:sz w:val="20"/>
          <w:szCs w:val="20"/>
          <w:lang w:val="en-US"/>
        </w:rPr>
      </w:pPr>
      <w:r>
        <w:rPr>
          <w:rFonts w:ascii="Arial Unicode MS" w:hAnsi="Arial Unicode MS"/>
          <w:kern w:val="2"/>
          <w:sz w:val="20"/>
          <w:szCs w:val="20"/>
          <w:lang w:val="en-US"/>
        </w:rPr>
        <w:t>Clinical reasoning (C.R.) and therapeutic indications on body structure level</w:t>
      </w:r>
    </w:p>
    <w:p w:rsidR="003C3435" w:rsidRDefault="00B55020">
      <w:pPr>
        <w:pStyle w:val="Text"/>
        <w:widowControl w:val="0"/>
        <w:numPr>
          <w:ilvl w:val="0"/>
          <w:numId w:val="18"/>
        </w:numPr>
        <w:jc w:val="both"/>
        <w:rPr>
          <w:rFonts w:ascii="Arial Unicode MS" w:hAnsi="Arial Unicode MS"/>
          <w:sz w:val="20"/>
          <w:szCs w:val="20"/>
          <w:lang w:val="en-US"/>
        </w:rPr>
      </w:pPr>
      <w:r>
        <w:rPr>
          <w:rFonts w:ascii="Arial Unicode MS" w:hAnsi="Arial Unicode MS"/>
          <w:kern w:val="2"/>
          <w:sz w:val="20"/>
          <w:szCs w:val="20"/>
          <w:lang w:val="en-US"/>
        </w:rPr>
        <w:t>Therapeutic goals on activity level</w:t>
      </w:r>
    </w:p>
    <w:p w:rsidR="003C3435" w:rsidRDefault="00B55020">
      <w:pPr>
        <w:pStyle w:val="Text"/>
        <w:widowControl w:val="0"/>
        <w:numPr>
          <w:ilvl w:val="0"/>
          <w:numId w:val="18"/>
        </w:numPr>
        <w:jc w:val="both"/>
        <w:rPr>
          <w:rFonts w:ascii="Arial Unicode MS" w:hAnsi="Arial Unicode MS"/>
          <w:sz w:val="20"/>
          <w:szCs w:val="20"/>
          <w:lang w:val="en-US"/>
        </w:rPr>
      </w:pPr>
      <w:r>
        <w:rPr>
          <w:rFonts w:ascii="Arial Unicode MS" w:hAnsi="Arial Unicode MS"/>
          <w:kern w:val="2"/>
          <w:sz w:val="20"/>
          <w:szCs w:val="20"/>
          <w:lang w:val="en-US"/>
        </w:rPr>
        <w:t>Patterns and tools for optimal irradiation of the activity</w:t>
      </w:r>
    </w:p>
    <w:p w:rsidR="003C3435" w:rsidRDefault="00B55020">
      <w:pPr>
        <w:pStyle w:val="Text"/>
        <w:widowControl w:val="0"/>
        <w:ind w:left="82"/>
        <w:jc w:val="both"/>
        <w:rPr>
          <w:rFonts w:ascii="Arial Unicode MS" w:hAnsi="Arial Unicode MS"/>
          <w:kern w:val="2"/>
          <w:sz w:val="20"/>
          <w:szCs w:val="20"/>
        </w:rPr>
      </w:pPr>
      <w:r>
        <w:rPr>
          <w:rFonts w:ascii="Arial Unicode MS" w:hAnsi="Arial Unicode MS"/>
          <w:kern w:val="2"/>
          <w:sz w:val="20"/>
          <w:szCs w:val="20"/>
          <w:u w:val="single"/>
          <w:lang w:val="en-US"/>
        </w:rPr>
        <w:t>Shown as example</w:t>
      </w:r>
      <w:r>
        <w:rPr>
          <w:rFonts w:ascii="Arial Unicode MS" w:hAnsi="Arial Unicode MS"/>
          <w:kern w:val="2"/>
          <w:sz w:val="20"/>
          <w:szCs w:val="20"/>
          <w:lang w:val="en-US"/>
        </w:rPr>
        <w:t>:  Rolling supine to the side</w:t>
      </w:r>
    </w:p>
    <w:p w:rsidR="003C3435" w:rsidRDefault="00B55020">
      <w:pPr>
        <w:pStyle w:val="Text"/>
        <w:spacing w:line="360" w:lineRule="auto"/>
        <w:jc w:val="center"/>
        <w:rPr>
          <w:rFonts w:ascii="Arial Unicode MS" w:hAnsi="Arial Unicode MS"/>
          <w:kern w:val="2"/>
          <w:sz w:val="20"/>
          <w:szCs w:val="20"/>
          <w:u w:val="single"/>
        </w:rPr>
      </w:pPr>
      <w:r>
        <w:rPr>
          <w:rFonts w:ascii="Arial Unicode MS" w:hAnsi="Arial Unicode MS"/>
          <w:noProof/>
          <w:kern w:val="2"/>
          <w:sz w:val="20"/>
          <w:szCs w:val="20"/>
          <w:u w:val="single"/>
        </w:rPr>
        <w:drawing>
          <wp:inline distT="0" distB="0" distL="0" distR="0">
            <wp:extent cx="4305300" cy="1082302"/>
            <wp:effectExtent l="0" t="0" r="0" b="0"/>
            <wp:docPr id="1073741826" name="officeArt object" descr="그림1"/>
            <wp:cNvGraphicFramePr/>
            <a:graphic xmlns:a="http://schemas.openxmlformats.org/drawingml/2006/main">
              <a:graphicData uri="http://schemas.openxmlformats.org/drawingml/2006/picture">
                <pic:pic xmlns:pic="http://schemas.openxmlformats.org/drawingml/2006/picture">
                  <pic:nvPicPr>
                    <pic:cNvPr id="1073741826" name="그림1" descr="그림1"/>
                    <pic:cNvPicPr>
                      <a:picLocks noChangeAspect="1"/>
                    </pic:cNvPicPr>
                  </pic:nvPicPr>
                  <pic:blipFill>
                    <a:blip r:embed="rId6">
                      <a:extLst/>
                    </a:blip>
                    <a:stretch>
                      <a:fillRect/>
                    </a:stretch>
                  </pic:blipFill>
                  <pic:spPr>
                    <a:xfrm>
                      <a:off x="0" y="0"/>
                      <a:ext cx="4305300" cy="1082302"/>
                    </a:xfrm>
                    <a:prstGeom prst="rect">
                      <a:avLst/>
                    </a:prstGeom>
                    <a:ln w="12700" cap="flat">
                      <a:noFill/>
                      <a:miter lim="400000"/>
                    </a:ln>
                    <a:effectLst/>
                  </pic:spPr>
                </pic:pic>
              </a:graphicData>
            </a:graphic>
          </wp:inline>
        </w:drawing>
      </w:r>
    </w:p>
    <w:p w:rsidR="003C3435" w:rsidRDefault="003C3435">
      <w:pPr>
        <w:pStyle w:val="Text"/>
        <w:jc w:val="center"/>
        <w:rPr>
          <w:rFonts w:ascii="Arial" w:eastAsia="Arial" w:hAnsi="Arial" w:cs="Arial"/>
          <w:b/>
          <w:bCs/>
          <w:kern w:val="2"/>
          <w:sz w:val="20"/>
          <w:szCs w:val="20"/>
          <w:u w:val="single"/>
        </w:rPr>
      </w:pPr>
    </w:p>
    <w:p w:rsidR="003C3435" w:rsidRDefault="00B55020">
      <w:pPr>
        <w:pStyle w:val="Text"/>
        <w:widowControl w:val="0"/>
        <w:numPr>
          <w:ilvl w:val="0"/>
          <w:numId w:val="20"/>
        </w:numPr>
        <w:spacing w:line="360" w:lineRule="auto"/>
        <w:jc w:val="both"/>
        <w:rPr>
          <w:rFonts w:ascii="Arial" w:hAnsi="Arial"/>
          <w:b/>
          <w:bCs/>
          <w:lang w:val="en-US"/>
        </w:rPr>
      </w:pPr>
      <w:r>
        <w:rPr>
          <w:rFonts w:ascii="Arial" w:hAnsi="Arial"/>
          <w:kern w:val="2"/>
          <w:u w:val="single"/>
          <w:lang w:val="en-US"/>
        </w:rPr>
        <w:t>C.R. and therapeutic indications on body structure level and on activity level:</w:t>
      </w:r>
    </w:p>
    <w:p w:rsidR="003C3435" w:rsidRDefault="00B55020">
      <w:pPr>
        <w:pStyle w:val="Text"/>
        <w:widowControl w:val="0"/>
        <w:numPr>
          <w:ilvl w:val="0"/>
          <w:numId w:val="22"/>
        </w:numPr>
        <w:spacing w:line="360" w:lineRule="auto"/>
        <w:jc w:val="both"/>
        <w:rPr>
          <w:rFonts w:ascii="Arial" w:hAnsi="Arial"/>
          <w:sz w:val="20"/>
          <w:szCs w:val="20"/>
          <w:lang w:val="en-US"/>
        </w:rPr>
      </w:pPr>
      <w:r>
        <w:rPr>
          <w:rFonts w:ascii="Arial" w:hAnsi="Arial"/>
          <w:sz w:val="20"/>
          <w:szCs w:val="20"/>
          <w:lang w:val="en-US"/>
        </w:rPr>
        <w:t>Strengthening</w:t>
      </w:r>
    </w:p>
    <w:p w:rsidR="003C3435" w:rsidRDefault="00B55020">
      <w:pPr>
        <w:pStyle w:val="Text"/>
        <w:widowControl w:val="0"/>
        <w:numPr>
          <w:ilvl w:val="0"/>
          <w:numId w:val="22"/>
        </w:numPr>
        <w:spacing w:line="360" w:lineRule="auto"/>
        <w:jc w:val="both"/>
        <w:rPr>
          <w:rFonts w:ascii="Arial" w:hAnsi="Arial"/>
          <w:sz w:val="20"/>
          <w:szCs w:val="20"/>
          <w:lang w:val="en-US"/>
        </w:rPr>
      </w:pPr>
      <w:r>
        <w:rPr>
          <w:rFonts w:ascii="Arial" w:hAnsi="Arial"/>
          <w:sz w:val="20"/>
          <w:szCs w:val="20"/>
          <w:lang w:val="en-US"/>
        </w:rPr>
        <w:t>Mobilizing the trunk, scapula, shoulder or hip</w:t>
      </w:r>
    </w:p>
    <w:p w:rsidR="003C3435" w:rsidRDefault="00B55020">
      <w:pPr>
        <w:pStyle w:val="Text"/>
        <w:widowControl w:val="0"/>
        <w:numPr>
          <w:ilvl w:val="0"/>
          <w:numId w:val="22"/>
        </w:numPr>
        <w:spacing w:line="360" w:lineRule="auto"/>
        <w:jc w:val="both"/>
        <w:rPr>
          <w:rFonts w:ascii="Arial" w:hAnsi="Arial"/>
          <w:sz w:val="20"/>
          <w:szCs w:val="20"/>
          <w:lang w:val="en-US"/>
        </w:rPr>
      </w:pPr>
      <w:r>
        <w:rPr>
          <w:rFonts w:ascii="Arial" w:hAnsi="Arial"/>
          <w:sz w:val="20"/>
          <w:szCs w:val="20"/>
          <w:lang w:val="en-US"/>
        </w:rPr>
        <w:t xml:space="preserve">Regulate the muscle tone </w:t>
      </w:r>
    </w:p>
    <w:p w:rsidR="003C3435" w:rsidRDefault="00B55020">
      <w:pPr>
        <w:pStyle w:val="Text"/>
        <w:widowControl w:val="0"/>
        <w:numPr>
          <w:ilvl w:val="0"/>
          <w:numId w:val="22"/>
        </w:numPr>
        <w:spacing w:line="360" w:lineRule="auto"/>
        <w:jc w:val="both"/>
        <w:rPr>
          <w:rFonts w:ascii="Arial" w:hAnsi="Arial"/>
          <w:sz w:val="20"/>
          <w:szCs w:val="20"/>
          <w:lang w:val="en-US"/>
        </w:rPr>
      </w:pPr>
      <w:r>
        <w:rPr>
          <w:rFonts w:ascii="Arial" w:hAnsi="Arial"/>
          <w:sz w:val="20"/>
          <w:szCs w:val="20"/>
          <w:lang w:val="en-US"/>
        </w:rPr>
        <w:t>Increasing the patient’s ability to roll</w:t>
      </w:r>
    </w:p>
    <w:p w:rsidR="003C3435" w:rsidRDefault="00B55020">
      <w:pPr>
        <w:pStyle w:val="Text"/>
        <w:widowControl w:val="0"/>
        <w:numPr>
          <w:ilvl w:val="0"/>
          <w:numId w:val="22"/>
        </w:numPr>
        <w:spacing w:line="360" w:lineRule="auto"/>
        <w:jc w:val="both"/>
        <w:rPr>
          <w:rFonts w:ascii="Arial" w:hAnsi="Arial"/>
          <w:sz w:val="20"/>
          <w:szCs w:val="20"/>
          <w:lang w:val="en-US"/>
        </w:rPr>
      </w:pPr>
      <w:r>
        <w:rPr>
          <w:rFonts w:ascii="Arial" w:hAnsi="Arial"/>
          <w:sz w:val="20"/>
          <w:szCs w:val="20"/>
          <w:lang w:val="en-US"/>
        </w:rPr>
        <w:t>Increasing the patient’s ability to move in bed etc.</w:t>
      </w:r>
    </w:p>
    <w:p w:rsidR="003C3435" w:rsidRDefault="003C3435">
      <w:pPr>
        <w:pStyle w:val="Text"/>
        <w:widowControl w:val="0"/>
        <w:spacing w:line="360" w:lineRule="auto"/>
        <w:ind w:left="802"/>
        <w:jc w:val="both"/>
        <w:rPr>
          <w:rFonts w:ascii="Arial" w:eastAsia="Arial" w:hAnsi="Arial" w:cs="Arial"/>
          <w:b/>
          <w:bCs/>
          <w:kern w:val="2"/>
          <w:sz w:val="20"/>
          <w:szCs w:val="20"/>
          <w:u w:val="single"/>
        </w:rPr>
      </w:pPr>
    </w:p>
    <w:p w:rsidR="003C3435" w:rsidRDefault="00B55020">
      <w:pPr>
        <w:pStyle w:val="Text"/>
        <w:widowControl w:val="0"/>
        <w:numPr>
          <w:ilvl w:val="0"/>
          <w:numId w:val="23"/>
        </w:numPr>
        <w:spacing w:line="360" w:lineRule="auto"/>
        <w:jc w:val="both"/>
        <w:rPr>
          <w:rFonts w:ascii="Arial" w:hAnsi="Arial"/>
          <w:b/>
          <w:bCs/>
          <w:lang w:val="en-US"/>
        </w:rPr>
      </w:pPr>
      <w:r>
        <w:rPr>
          <w:rFonts w:ascii="Arial" w:hAnsi="Arial"/>
          <w:kern w:val="2"/>
          <w:u w:val="single"/>
          <w:lang w:val="en-US"/>
        </w:rPr>
        <w:t>Patterns and tools for optimal irradiation</w:t>
      </w:r>
    </w:p>
    <w:p w:rsidR="003C3435" w:rsidRDefault="00B55020">
      <w:pPr>
        <w:pStyle w:val="Text"/>
        <w:widowControl w:val="0"/>
        <w:numPr>
          <w:ilvl w:val="0"/>
          <w:numId w:val="25"/>
        </w:numPr>
        <w:spacing w:line="360" w:lineRule="auto"/>
        <w:jc w:val="both"/>
        <w:rPr>
          <w:rFonts w:ascii="Arial" w:hAnsi="Arial"/>
          <w:sz w:val="20"/>
          <w:szCs w:val="20"/>
          <w:lang w:val="en-US"/>
        </w:rPr>
      </w:pPr>
      <w:r>
        <w:rPr>
          <w:rFonts w:ascii="Arial" w:hAnsi="Arial"/>
          <w:sz w:val="20"/>
          <w:szCs w:val="20"/>
          <w:lang w:val="en-US"/>
        </w:rPr>
        <w:t>Elongate or shorten the trunk muscles sufficiently.</w:t>
      </w:r>
    </w:p>
    <w:p w:rsidR="003C3435" w:rsidRDefault="00B55020">
      <w:pPr>
        <w:pStyle w:val="Text"/>
        <w:widowControl w:val="0"/>
        <w:numPr>
          <w:ilvl w:val="0"/>
          <w:numId w:val="25"/>
        </w:numPr>
        <w:spacing w:line="360" w:lineRule="auto"/>
        <w:jc w:val="both"/>
        <w:rPr>
          <w:rFonts w:ascii="Arial" w:hAnsi="Arial"/>
          <w:sz w:val="20"/>
          <w:szCs w:val="20"/>
          <w:lang w:val="en-US"/>
        </w:rPr>
      </w:pPr>
      <w:r>
        <w:rPr>
          <w:rFonts w:ascii="Arial" w:hAnsi="Arial"/>
          <w:sz w:val="20"/>
          <w:szCs w:val="20"/>
          <w:lang w:val="en-US"/>
        </w:rPr>
        <w:t>To reinforce the rolling, other patterns can be used together.</w:t>
      </w:r>
    </w:p>
    <w:p w:rsidR="003C3435" w:rsidRDefault="00B55020">
      <w:pPr>
        <w:pStyle w:val="Text"/>
        <w:spacing w:line="360" w:lineRule="auto"/>
        <w:ind w:left="709" w:hanging="283"/>
        <w:rPr>
          <w:rFonts w:ascii="Arial" w:eastAsia="Arial" w:hAnsi="Arial" w:cs="Arial"/>
          <w:sz w:val="20"/>
          <w:szCs w:val="20"/>
        </w:rPr>
      </w:pPr>
      <w:r>
        <w:rPr>
          <w:rFonts w:ascii="Arial" w:hAnsi="Arial"/>
          <w:sz w:val="20"/>
          <w:szCs w:val="20"/>
          <w:lang w:val="en-US"/>
        </w:rPr>
        <w:t xml:space="preserve"> For activating trunk flexor muscles for rolling use:</w:t>
      </w:r>
    </w:p>
    <w:p w:rsidR="003C3435" w:rsidRDefault="00B55020">
      <w:pPr>
        <w:pStyle w:val="Text"/>
        <w:widowControl w:val="0"/>
        <w:numPr>
          <w:ilvl w:val="0"/>
          <w:numId w:val="27"/>
        </w:numPr>
        <w:spacing w:line="360" w:lineRule="auto"/>
        <w:jc w:val="both"/>
        <w:rPr>
          <w:rFonts w:ascii="Arial" w:hAnsi="Arial"/>
          <w:sz w:val="20"/>
          <w:szCs w:val="20"/>
          <w:lang w:val="fr-FR"/>
        </w:rPr>
      </w:pPr>
      <w:r>
        <w:rPr>
          <w:rFonts w:ascii="Arial" w:hAnsi="Arial"/>
          <w:sz w:val="20"/>
          <w:szCs w:val="20"/>
          <w:lang w:val="fr-FR"/>
        </w:rPr>
        <w:t>Neck flexion</w:t>
      </w:r>
    </w:p>
    <w:p w:rsidR="003C3435" w:rsidRDefault="00B55020">
      <w:pPr>
        <w:pStyle w:val="Text"/>
        <w:widowControl w:val="0"/>
        <w:numPr>
          <w:ilvl w:val="0"/>
          <w:numId w:val="27"/>
        </w:numPr>
        <w:spacing w:line="360" w:lineRule="auto"/>
        <w:jc w:val="both"/>
        <w:rPr>
          <w:rFonts w:ascii="Arial" w:hAnsi="Arial"/>
          <w:sz w:val="20"/>
          <w:szCs w:val="20"/>
          <w:lang w:val="it-IT"/>
        </w:rPr>
      </w:pPr>
      <w:r>
        <w:rPr>
          <w:rFonts w:ascii="Arial" w:hAnsi="Arial"/>
          <w:sz w:val="20"/>
          <w:szCs w:val="20"/>
          <w:lang w:val="it-IT"/>
        </w:rPr>
        <w:t>Scapular Ant. Depression</w:t>
      </w:r>
    </w:p>
    <w:p w:rsidR="003C3435" w:rsidRDefault="00B55020">
      <w:pPr>
        <w:pStyle w:val="Text"/>
        <w:widowControl w:val="0"/>
        <w:numPr>
          <w:ilvl w:val="0"/>
          <w:numId w:val="27"/>
        </w:numPr>
        <w:spacing w:line="360" w:lineRule="auto"/>
        <w:jc w:val="both"/>
        <w:rPr>
          <w:rFonts w:ascii="Arial" w:hAnsi="Arial"/>
          <w:sz w:val="20"/>
          <w:szCs w:val="20"/>
          <w:lang w:val="it-IT"/>
        </w:rPr>
      </w:pPr>
      <w:r>
        <w:rPr>
          <w:rFonts w:ascii="Arial" w:hAnsi="Arial"/>
          <w:sz w:val="20"/>
          <w:szCs w:val="20"/>
          <w:lang w:val="it-IT"/>
        </w:rPr>
        <w:t>Pelvic Ant. Elevation</w:t>
      </w:r>
    </w:p>
    <w:p w:rsidR="003C3435" w:rsidRDefault="00B55020">
      <w:pPr>
        <w:pStyle w:val="Text"/>
        <w:widowControl w:val="0"/>
        <w:numPr>
          <w:ilvl w:val="0"/>
          <w:numId w:val="27"/>
        </w:numPr>
        <w:spacing w:line="360" w:lineRule="auto"/>
        <w:jc w:val="both"/>
        <w:rPr>
          <w:rFonts w:ascii="Arial" w:hAnsi="Arial"/>
          <w:sz w:val="20"/>
          <w:szCs w:val="20"/>
          <w:lang w:val="en-US"/>
        </w:rPr>
      </w:pPr>
      <w:r>
        <w:rPr>
          <w:rFonts w:ascii="Arial" w:hAnsi="Arial"/>
          <w:sz w:val="20"/>
          <w:szCs w:val="20"/>
          <w:lang w:val="en-US"/>
        </w:rPr>
        <w:t>U/E Extension-adduction-internal rotation</w:t>
      </w:r>
    </w:p>
    <w:p w:rsidR="003C3435" w:rsidRDefault="00B55020">
      <w:pPr>
        <w:pStyle w:val="Text"/>
        <w:widowControl w:val="0"/>
        <w:numPr>
          <w:ilvl w:val="0"/>
          <w:numId w:val="27"/>
        </w:numPr>
        <w:spacing w:line="360" w:lineRule="auto"/>
        <w:jc w:val="both"/>
        <w:rPr>
          <w:rFonts w:ascii="Arial" w:hAnsi="Arial"/>
          <w:sz w:val="20"/>
          <w:szCs w:val="20"/>
          <w:lang w:val="en-US"/>
        </w:rPr>
      </w:pPr>
      <w:r>
        <w:rPr>
          <w:rFonts w:ascii="Arial" w:hAnsi="Arial"/>
          <w:sz w:val="20"/>
          <w:szCs w:val="20"/>
          <w:lang w:val="en-US"/>
        </w:rPr>
        <w:t>L/E Flexion-adduction-external rotation with knee flexion</w:t>
      </w:r>
    </w:p>
    <w:p w:rsidR="003C3435" w:rsidRDefault="00B55020">
      <w:pPr>
        <w:pStyle w:val="Text"/>
        <w:widowControl w:val="0"/>
        <w:numPr>
          <w:ilvl w:val="0"/>
          <w:numId w:val="27"/>
        </w:numPr>
        <w:spacing w:line="360" w:lineRule="auto"/>
        <w:jc w:val="both"/>
        <w:rPr>
          <w:rFonts w:ascii="Arial" w:hAnsi="Arial"/>
          <w:sz w:val="20"/>
          <w:szCs w:val="20"/>
        </w:rPr>
      </w:pPr>
      <w:r>
        <w:rPr>
          <w:rFonts w:ascii="Arial" w:hAnsi="Arial"/>
          <w:sz w:val="20"/>
          <w:szCs w:val="20"/>
        </w:rPr>
        <w:t>Mass flexion</w:t>
      </w:r>
    </w:p>
    <w:p w:rsidR="003C3435" w:rsidRDefault="00B55020">
      <w:pPr>
        <w:pStyle w:val="Text"/>
        <w:widowControl w:val="0"/>
        <w:numPr>
          <w:ilvl w:val="0"/>
          <w:numId w:val="27"/>
        </w:numPr>
        <w:spacing w:line="360" w:lineRule="auto"/>
        <w:jc w:val="both"/>
        <w:rPr>
          <w:rFonts w:ascii="Arial" w:hAnsi="Arial"/>
          <w:sz w:val="20"/>
          <w:szCs w:val="20"/>
          <w:lang w:val="en-US"/>
        </w:rPr>
      </w:pPr>
      <w:r>
        <w:rPr>
          <w:rFonts w:ascii="Arial" w:hAnsi="Arial"/>
          <w:sz w:val="20"/>
          <w:szCs w:val="20"/>
          <w:lang w:val="en-US"/>
        </w:rPr>
        <w:t>Lower trunk flexion</w:t>
      </w:r>
    </w:p>
    <w:p w:rsidR="003C3435" w:rsidRDefault="00B55020">
      <w:pPr>
        <w:pStyle w:val="Text"/>
        <w:spacing w:line="360" w:lineRule="auto"/>
        <w:ind w:left="709" w:hanging="283"/>
        <w:rPr>
          <w:rFonts w:ascii="Arial" w:eastAsia="Arial" w:hAnsi="Arial" w:cs="Arial"/>
          <w:sz w:val="20"/>
          <w:szCs w:val="20"/>
        </w:rPr>
      </w:pPr>
      <w:r>
        <w:rPr>
          <w:rFonts w:ascii="Arial" w:hAnsi="Arial"/>
          <w:sz w:val="20"/>
          <w:szCs w:val="20"/>
          <w:lang w:val="en-US"/>
        </w:rPr>
        <w:t>For facilitating the extensor trunk muscles for rolling back, use</w:t>
      </w:r>
    </w:p>
    <w:p w:rsidR="003C3435" w:rsidRDefault="00B55020">
      <w:pPr>
        <w:pStyle w:val="Text"/>
        <w:widowControl w:val="0"/>
        <w:numPr>
          <w:ilvl w:val="0"/>
          <w:numId w:val="29"/>
        </w:numPr>
        <w:spacing w:line="360" w:lineRule="auto"/>
        <w:jc w:val="both"/>
        <w:rPr>
          <w:rFonts w:ascii="Arial" w:hAnsi="Arial"/>
          <w:sz w:val="20"/>
          <w:szCs w:val="20"/>
          <w:lang w:val="en-US"/>
        </w:rPr>
      </w:pPr>
      <w:r>
        <w:rPr>
          <w:rFonts w:ascii="Arial" w:hAnsi="Arial"/>
          <w:sz w:val="20"/>
          <w:szCs w:val="20"/>
          <w:lang w:val="en-US"/>
        </w:rPr>
        <w:t>Neck extension</w:t>
      </w:r>
    </w:p>
    <w:p w:rsidR="003C3435" w:rsidRDefault="00B55020">
      <w:pPr>
        <w:pStyle w:val="Text"/>
        <w:widowControl w:val="0"/>
        <w:numPr>
          <w:ilvl w:val="0"/>
          <w:numId w:val="29"/>
        </w:numPr>
        <w:spacing w:line="360" w:lineRule="auto"/>
        <w:jc w:val="both"/>
        <w:rPr>
          <w:rFonts w:ascii="Arial" w:hAnsi="Arial"/>
          <w:sz w:val="20"/>
          <w:szCs w:val="20"/>
        </w:rPr>
      </w:pPr>
      <w:r>
        <w:rPr>
          <w:rFonts w:ascii="Arial" w:hAnsi="Arial"/>
          <w:sz w:val="20"/>
          <w:szCs w:val="20"/>
        </w:rPr>
        <w:t>Scapular Post. Elevation</w:t>
      </w:r>
    </w:p>
    <w:p w:rsidR="003C3435" w:rsidRDefault="00B55020">
      <w:pPr>
        <w:pStyle w:val="Text"/>
        <w:widowControl w:val="0"/>
        <w:numPr>
          <w:ilvl w:val="0"/>
          <w:numId w:val="29"/>
        </w:numPr>
        <w:spacing w:line="360" w:lineRule="auto"/>
        <w:jc w:val="both"/>
        <w:rPr>
          <w:rFonts w:ascii="Arial" w:hAnsi="Arial"/>
          <w:sz w:val="20"/>
          <w:szCs w:val="20"/>
          <w:lang w:val="da-DK"/>
        </w:rPr>
      </w:pPr>
      <w:r>
        <w:rPr>
          <w:rFonts w:ascii="Arial" w:hAnsi="Arial"/>
          <w:sz w:val="20"/>
          <w:szCs w:val="20"/>
          <w:lang w:val="da-DK"/>
        </w:rPr>
        <w:t>Pelvis Post Depression</w:t>
      </w:r>
    </w:p>
    <w:p w:rsidR="003C3435" w:rsidRDefault="00B55020">
      <w:pPr>
        <w:pStyle w:val="Text"/>
        <w:widowControl w:val="0"/>
        <w:numPr>
          <w:ilvl w:val="0"/>
          <w:numId w:val="29"/>
        </w:numPr>
        <w:spacing w:line="360" w:lineRule="auto"/>
        <w:jc w:val="both"/>
        <w:rPr>
          <w:rFonts w:ascii="Arial" w:hAnsi="Arial"/>
          <w:sz w:val="20"/>
          <w:szCs w:val="20"/>
          <w:lang w:val="fr-FR"/>
        </w:rPr>
      </w:pPr>
      <w:r>
        <w:rPr>
          <w:rFonts w:ascii="Arial" w:hAnsi="Arial"/>
          <w:sz w:val="20"/>
          <w:szCs w:val="20"/>
          <w:lang w:val="fr-FR"/>
        </w:rPr>
        <w:t>U/E Flexion-abduction-external rotation</w:t>
      </w:r>
    </w:p>
    <w:p w:rsidR="003C3435" w:rsidRDefault="00B55020">
      <w:pPr>
        <w:pStyle w:val="Text"/>
        <w:widowControl w:val="0"/>
        <w:numPr>
          <w:ilvl w:val="0"/>
          <w:numId w:val="29"/>
        </w:numPr>
        <w:spacing w:line="360" w:lineRule="auto"/>
        <w:jc w:val="both"/>
        <w:rPr>
          <w:rFonts w:ascii="Arial" w:hAnsi="Arial"/>
          <w:sz w:val="20"/>
          <w:szCs w:val="20"/>
          <w:lang w:val="nl-NL"/>
        </w:rPr>
      </w:pPr>
      <w:r>
        <w:rPr>
          <w:rFonts w:ascii="Arial" w:hAnsi="Arial"/>
          <w:sz w:val="20"/>
          <w:szCs w:val="20"/>
          <w:lang w:val="nl-NL"/>
        </w:rPr>
        <w:t>L/E Extension-abduction-internal rotation + knee extension</w:t>
      </w:r>
    </w:p>
    <w:p w:rsidR="003C3435" w:rsidRDefault="00B55020">
      <w:pPr>
        <w:pStyle w:val="Text"/>
        <w:widowControl w:val="0"/>
        <w:numPr>
          <w:ilvl w:val="0"/>
          <w:numId w:val="29"/>
        </w:numPr>
        <w:spacing w:line="360" w:lineRule="auto"/>
        <w:jc w:val="both"/>
        <w:rPr>
          <w:rFonts w:ascii="Arial" w:hAnsi="Arial"/>
          <w:sz w:val="20"/>
          <w:szCs w:val="20"/>
          <w:lang w:val="en-US"/>
        </w:rPr>
      </w:pPr>
      <w:r>
        <w:rPr>
          <w:rFonts w:ascii="Arial" w:hAnsi="Arial"/>
          <w:kern w:val="2"/>
          <w:sz w:val="20"/>
          <w:szCs w:val="20"/>
          <w:lang w:val="en-US"/>
        </w:rPr>
        <w:t>Mass extension</w:t>
      </w:r>
    </w:p>
    <w:p w:rsidR="003C3435" w:rsidRDefault="003C3435">
      <w:pPr>
        <w:pStyle w:val="Text"/>
        <w:spacing w:after="120" w:line="260" w:lineRule="exact"/>
        <w:rPr>
          <w:rFonts w:ascii="Arial" w:eastAsia="Arial" w:hAnsi="Arial" w:cs="Arial"/>
          <w:b/>
          <w:bCs/>
          <w:kern w:val="2"/>
          <w:sz w:val="20"/>
          <w:szCs w:val="20"/>
          <w:u w:val="single"/>
        </w:rPr>
      </w:pPr>
    </w:p>
    <w:p w:rsidR="003C3435" w:rsidRDefault="003C3435">
      <w:pPr>
        <w:pStyle w:val="Text"/>
        <w:spacing w:after="120" w:line="260" w:lineRule="exact"/>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kern w:val="2"/>
          <w:sz w:val="20"/>
          <w:szCs w:val="20"/>
        </w:rPr>
      </w:pPr>
    </w:p>
    <w:p w:rsidR="003C3435" w:rsidRDefault="00B55020">
      <w:pPr>
        <w:pStyle w:val="Text"/>
        <w:widowControl w:val="0"/>
        <w:ind w:left="802"/>
        <w:jc w:val="both"/>
        <w:rPr>
          <w:rFonts w:ascii="Arial" w:eastAsia="Arial" w:hAnsi="Arial" w:cs="Arial"/>
          <w:b/>
          <w:bCs/>
          <w:kern w:val="2"/>
          <w:u w:val="single"/>
        </w:rPr>
      </w:pPr>
      <w:r>
        <w:rPr>
          <w:rFonts w:ascii="Arial" w:eastAsia="Arial" w:hAnsi="Arial" w:cs="Arial"/>
          <w:b/>
          <w:bCs/>
          <w:noProof/>
          <w:kern w:val="2"/>
          <w:u w:val="single"/>
        </w:rPr>
        <w:drawing>
          <wp:inline distT="0" distB="0" distL="0" distR="0">
            <wp:extent cx="5486400" cy="3086100"/>
            <wp:effectExtent l="0" t="0" r="0" b="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7">
                      <a:extLst/>
                    </a:blip>
                    <a:stretch>
                      <a:fillRect/>
                    </a:stretch>
                  </pic:blipFill>
                  <pic:spPr>
                    <a:xfrm>
                      <a:off x="0" y="0"/>
                      <a:ext cx="5486400" cy="3086100"/>
                    </a:xfrm>
                    <a:prstGeom prst="rect">
                      <a:avLst/>
                    </a:prstGeom>
                    <a:ln w="12700" cap="flat">
                      <a:noFill/>
                      <a:miter lim="400000"/>
                    </a:ln>
                    <a:effectLst/>
                  </pic:spPr>
                </pic:pic>
              </a:graphicData>
            </a:graphic>
          </wp:inline>
        </w:drawing>
      </w:r>
    </w:p>
    <w:p w:rsidR="003C3435" w:rsidRDefault="003C3435">
      <w:pPr>
        <w:pStyle w:val="Text"/>
        <w:widowControl w:val="0"/>
        <w:jc w:val="both"/>
        <w:rPr>
          <w:rFonts w:ascii="Arial" w:eastAsia="Arial" w:hAnsi="Arial" w:cs="Arial"/>
          <w:b/>
          <w:bCs/>
          <w:kern w:val="2"/>
          <w:u w:val="single"/>
        </w:rPr>
      </w:pPr>
    </w:p>
    <w:p w:rsidR="003C3435" w:rsidRDefault="00B55020">
      <w:pPr>
        <w:pStyle w:val="Listenabsatz"/>
        <w:widowControl w:val="0"/>
        <w:numPr>
          <w:ilvl w:val="0"/>
          <w:numId w:val="31"/>
        </w:numPr>
        <w:jc w:val="both"/>
        <w:rPr>
          <w:rFonts w:ascii="Arial" w:hAnsi="Arial"/>
          <w:b/>
          <w:bCs/>
          <w:sz w:val="24"/>
          <w:szCs w:val="24"/>
        </w:rPr>
      </w:pPr>
      <w:r>
        <w:rPr>
          <w:rFonts w:ascii="Arial" w:hAnsi="Arial"/>
          <w:kern w:val="2"/>
          <w:sz w:val="24"/>
          <w:szCs w:val="24"/>
          <w:u w:val="single"/>
        </w:rPr>
        <w:t>C.R. and therapeutic indications on body structure level and on activity level:</w:t>
      </w:r>
    </w:p>
    <w:p w:rsidR="003C3435" w:rsidRDefault="00B55020">
      <w:pPr>
        <w:pStyle w:val="Text"/>
        <w:widowControl w:val="0"/>
        <w:numPr>
          <w:ilvl w:val="0"/>
          <w:numId w:val="22"/>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22"/>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22"/>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22"/>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22"/>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22"/>
        </w:numPr>
        <w:jc w:val="both"/>
        <w:rPr>
          <w:rFonts w:ascii="Arial" w:hAnsi="Arial"/>
          <w:sz w:val="20"/>
          <w:szCs w:val="20"/>
        </w:rPr>
      </w:pPr>
      <w:r>
        <w:rPr>
          <w:rFonts w:ascii="Arial" w:hAnsi="Arial"/>
          <w:sz w:val="20"/>
          <w:szCs w:val="20"/>
        </w:rPr>
        <w:t xml:space="preserve"> </w:t>
      </w:r>
    </w:p>
    <w:p w:rsidR="003C3435" w:rsidRDefault="003C3435">
      <w:pPr>
        <w:pStyle w:val="Text"/>
        <w:widowControl w:val="0"/>
        <w:ind w:left="426"/>
        <w:jc w:val="both"/>
        <w:rPr>
          <w:rFonts w:ascii="Arial" w:eastAsia="Arial" w:hAnsi="Arial" w:cs="Arial"/>
          <w:sz w:val="20"/>
          <w:szCs w:val="20"/>
        </w:rPr>
      </w:pPr>
    </w:p>
    <w:p w:rsidR="003C3435" w:rsidRDefault="003C3435">
      <w:pPr>
        <w:pStyle w:val="Text"/>
        <w:widowControl w:val="0"/>
        <w:ind w:left="426"/>
        <w:jc w:val="both"/>
        <w:rPr>
          <w:rFonts w:ascii="Arial" w:eastAsia="Arial" w:hAnsi="Arial" w:cs="Arial"/>
          <w:sz w:val="20"/>
          <w:szCs w:val="20"/>
        </w:rPr>
      </w:pPr>
    </w:p>
    <w:p w:rsidR="003C3435" w:rsidRDefault="003C3435">
      <w:pPr>
        <w:pStyle w:val="Text"/>
        <w:widowControl w:val="0"/>
        <w:ind w:left="426"/>
        <w:jc w:val="both"/>
        <w:rPr>
          <w:rFonts w:ascii="Arial" w:eastAsia="Arial" w:hAnsi="Arial" w:cs="Arial"/>
          <w:sz w:val="20"/>
          <w:szCs w:val="20"/>
        </w:rPr>
      </w:pPr>
    </w:p>
    <w:p w:rsidR="003C3435" w:rsidRDefault="003C3435">
      <w:pPr>
        <w:pStyle w:val="Text"/>
        <w:widowControl w:val="0"/>
        <w:jc w:val="both"/>
        <w:rPr>
          <w:rFonts w:ascii="Arial" w:eastAsia="Arial" w:hAnsi="Arial" w:cs="Arial"/>
          <w:sz w:val="20"/>
          <w:szCs w:val="20"/>
        </w:rPr>
      </w:pPr>
    </w:p>
    <w:p w:rsidR="003C3435" w:rsidRDefault="00B55020">
      <w:pPr>
        <w:pStyle w:val="Text"/>
        <w:widowControl w:val="0"/>
        <w:jc w:val="both"/>
        <w:rPr>
          <w:rFonts w:ascii="Arial" w:eastAsia="Arial" w:hAnsi="Arial" w:cs="Arial"/>
          <w:sz w:val="20"/>
          <w:szCs w:val="20"/>
        </w:rPr>
      </w:pPr>
      <w:r>
        <w:rPr>
          <w:rFonts w:ascii="Arial" w:hAnsi="Arial"/>
          <w:sz w:val="20"/>
          <w:szCs w:val="20"/>
        </w:rPr>
        <w:t xml:space="preserve"> </w:t>
      </w:r>
    </w:p>
    <w:p w:rsidR="003C3435" w:rsidRDefault="00B55020">
      <w:pPr>
        <w:pStyle w:val="Listenabsatz"/>
        <w:widowControl w:val="0"/>
        <w:numPr>
          <w:ilvl w:val="0"/>
          <w:numId w:val="32"/>
        </w:numPr>
        <w:jc w:val="both"/>
        <w:rPr>
          <w:rFonts w:ascii="Arial" w:hAnsi="Arial"/>
          <w:b/>
          <w:bCs/>
          <w:sz w:val="24"/>
          <w:szCs w:val="24"/>
        </w:rPr>
      </w:pPr>
      <w:r>
        <w:rPr>
          <w:rFonts w:ascii="Arial" w:hAnsi="Arial"/>
          <w:kern w:val="2"/>
          <w:sz w:val="24"/>
          <w:szCs w:val="24"/>
          <w:u w:val="single"/>
        </w:rPr>
        <w:t>Patterns and tools for optimal irradiation</w:t>
      </w:r>
    </w:p>
    <w:p w:rsidR="003C3435" w:rsidRPr="001A7C7A" w:rsidRDefault="003C3435" w:rsidP="001A7C7A">
      <w:pPr>
        <w:pStyle w:val="Text"/>
        <w:widowControl w:val="0"/>
        <w:numPr>
          <w:ilvl w:val="0"/>
          <w:numId w:val="33"/>
        </w:numPr>
        <w:jc w:val="both"/>
        <w:rPr>
          <w:rFonts w:ascii="Arial" w:hAnsi="Arial"/>
          <w:sz w:val="20"/>
          <w:szCs w:val="20"/>
        </w:rPr>
      </w:pPr>
    </w:p>
    <w:p w:rsidR="003C3435" w:rsidRDefault="00B55020">
      <w:pPr>
        <w:pStyle w:val="Text"/>
        <w:spacing w:after="120" w:line="260" w:lineRule="exact"/>
      </w:pPr>
      <w:r>
        <w:rPr>
          <w:rFonts w:ascii="Arial Unicode MS" w:hAnsi="Arial Unicode MS"/>
          <w:sz w:val="20"/>
          <w:szCs w:val="20"/>
        </w:rPr>
        <w:br w:type="page"/>
      </w:r>
    </w:p>
    <w:p w:rsidR="003C3435" w:rsidRDefault="00B55020">
      <w:pPr>
        <w:pStyle w:val="Text"/>
        <w:jc w:val="center"/>
        <w:rPr>
          <w:rFonts w:ascii="Arial" w:eastAsia="Arial" w:hAnsi="Arial" w:cs="Arial"/>
          <w:b/>
          <w:bCs/>
          <w:kern w:val="2"/>
          <w:sz w:val="20"/>
          <w:szCs w:val="20"/>
          <w:u w:val="single"/>
        </w:rPr>
      </w:pPr>
      <w:r>
        <w:rPr>
          <w:rFonts w:ascii="Arial" w:eastAsia="Arial" w:hAnsi="Arial" w:cs="Arial"/>
          <w:b/>
          <w:bCs/>
          <w:noProof/>
          <w:kern w:val="2"/>
          <w:sz w:val="20"/>
          <w:szCs w:val="20"/>
          <w:u w:val="single"/>
        </w:rPr>
        <w:drawing>
          <wp:inline distT="0" distB="0" distL="0" distR="0">
            <wp:extent cx="5373884" cy="1143000"/>
            <wp:effectExtent l="0" t="0" r="0" b="0"/>
            <wp:docPr id="1073741828" name="officeArt object" descr="그림 943"/>
            <wp:cNvGraphicFramePr/>
            <a:graphic xmlns:a="http://schemas.openxmlformats.org/drawingml/2006/main">
              <a:graphicData uri="http://schemas.openxmlformats.org/drawingml/2006/picture">
                <pic:pic xmlns:pic="http://schemas.openxmlformats.org/drawingml/2006/picture">
                  <pic:nvPicPr>
                    <pic:cNvPr id="1073741828" name="그림 943" descr="그림 943"/>
                    <pic:cNvPicPr>
                      <a:picLocks noChangeAspect="1"/>
                    </pic:cNvPicPr>
                  </pic:nvPicPr>
                  <pic:blipFill>
                    <a:blip r:embed="rId8">
                      <a:extLst/>
                    </a:blip>
                    <a:stretch>
                      <a:fillRect/>
                    </a:stretch>
                  </pic:blipFill>
                  <pic:spPr>
                    <a:xfrm>
                      <a:off x="0" y="0"/>
                      <a:ext cx="5373884" cy="1143000"/>
                    </a:xfrm>
                    <a:prstGeom prst="rect">
                      <a:avLst/>
                    </a:prstGeom>
                    <a:ln w="12700" cap="flat">
                      <a:noFill/>
                      <a:miter lim="400000"/>
                    </a:ln>
                    <a:effectLst/>
                  </pic:spPr>
                </pic:pic>
              </a:graphicData>
            </a:graphic>
          </wp:inline>
        </w:drawing>
      </w: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B55020">
      <w:pPr>
        <w:pStyle w:val="Text"/>
        <w:widowControl w:val="0"/>
        <w:numPr>
          <w:ilvl w:val="0"/>
          <w:numId w:val="35"/>
        </w:numPr>
        <w:jc w:val="both"/>
        <w:rPr>
          <w:rFonts w:ascii="Arial" w:hAnsi="Arial"/>
          <w:b/>
          <w:bCs/>
          <w:lang w:val="en-US"/>
        </w:rPr>
      </w:pPr>
      <w:r>
        <w:rPr>
          <w:rFonts w:ascii="Arial" w:hAnsi="Arial"/>
          <w:kern w:val="2"/>
          <w:u w:val="single"/>
          <w:lang w:val="en-US"/>
        </w:rPr>
        <w:t>C.R. and therapeutic indications on body structure level and on activity level:</w:t>
      </w:r>
    </w:p>
    <w:p w:rsidR="003C3435" w:rsidRDefault="00B55020">
      <w:pPr>
        <w:pStyle w:val="Text"/>
        <w:widowControl w:val="0"/>
        <w:numPr>
          <w:ilvl w:val="0"/>
          <w:numId w:val="36"/>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6"/>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6"/>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6"/>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6"/>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6"/>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6"/>
        </w:numPr>
        <w:jc w:val="both"/>
        <w:rPr>
          <w:rFonts w:ascii="Arial" w:hAnsi="Arial"/>
          <w:sz w:val="20"/>
          <w:szCs w:val="20"/>
        </w:rPr>
      </w:pPr>
      <w:r>
        <w:rPr>
          <w:rFonts w:ascii="Arial" w:hAnsi="Arial"/>
          <w:sz w:val="20"/>
          <w:szCs w:val="20"/>
        </w:rPr>
        <w:t xml:space="preserve">  </w:t>
      </w:r>
    </w:p>
    <w:p w:rsidR="003C3435" w:rsidRDefault="003C3435">
      <w:pPr>
        <w:pStyle w:val="Text"/>
        <w:widowControl w:val="0"/>
        <w:jc w:val="both"/>
        <w:rPr>
          <w:rFonts w:ascii="Arial" w:eastAsia="Arial" w:hAnsi="Arial" w:cs="Arial"/>
          <w:sz w:val="20"/>
          <w:szCs w:val="20"/>
        </w:rPr>
      </w:pPr>
    </w:p>
    <w:p w:rsidR="003C3435" w:rsidRDefault="003C3435">
      <w:pPr>
        <w:pStyle w:val="Text"/>
        <w:widowControl w:val="0"/>
        <w:jc w:val="both"/>
        <w:rPr>
          <w:rFonts w:ascii="Arial" w:eastAsia="Arial" w:hAnsi="Arial" w:cs="Arial"/>
          <w:sz w:val="20"/>
          <w:szCs w:val="20"/>
        </w:rPr>
      </w:pPr>
    </w:p>
    <w:p w:rsidR="003C3435" w:rsidRDefault="003C3435">
      <w:pPr>
        <w:pStyle w:val="Text"/>
        <w:widowControl w:val="0"/>
        <w:jc w:val="both"/>
        <w:rPr>
          <w:rFonts w:ascii="Arial" w:eastAsia="Arial" w:hAnsi="Arial" w:cs="Arial"/>
          <w:sz w:val="20"/>
          <w:szCs w:val="20"/>
        </w:rPr>
      </w:pPr>
    </w:p>
    <w:p w:rsidR="003C3435" w:rsidRDefault="003C3435">
      <w:pPr>
        <w:pStyle w:val="Text"/>
        <w:widowControl w:val="0"/>
        <w:jc w:val="both"/>
        <w:rPr>
          <w:rFonts w:ascii="Arial" w:eastAsia="Arial" w:hAnsi="Arial" w:cs="Arial"/>
          <w:sz w:val="20"/>
          <w:szCs w:val="20"/>
        </w:rPr>
      </w:pPr>
    </w:p>
    <w:p w:rsidR="003C3435" w:rsidRDefault="003C3435">
      <w:pPr>
        <w:pStyle w:val="Text"/>
        <w:widowControl w:val="0"/>
        <w:jc w:val="both"/>
        <w:rPr>
          <w:rFonts w:ascii="Arial" w:eastAsia="Arial" w:hAnsi="Arial" w:cs="Arial"/>
          <w:sz w:val="20"/>
          <w:szCs w:val="20"/>
        </w:rPr>
      </w:pPr>
    </w:p>
    <w:p w:rsidR="003C3435" w:rsidRDefault="00B55020">
      <w:pPr>
        <w:pStyle w:val="Text"/>
        <w:widowControl w:val="0"/>
        <w:numPr>
          <w:ilvl w:val="0"/>
          <w:numId w:val="37"/>
        </w:numPr>
        <w:jc w:val="both"/>
        <w:rPr>
          <w:rFonts w:ascii="Arial" w:hAnsi="Arial"/>
          <w:b/>
          <w:bCs/>
          <w:lang w:val="en-US"/>
        </w:rPr>
      </w:pPr>
      <w:r>
        <w:rPr>
          <w:rFonts w:ascii="Arial" w:hAnsi="Arial"/>
          <w:kern w:val="2"/>
          <w:u w:val="single"/>
          <w:lang w:val="en-US"/>
        </w:rPr>
        <w:t>Patterns and tools for optimal irradiation</w:t>
      </w:r>
    </w:p>
    <w:p w:rsidR="003C3435" w:rsidRDefault="00B55020">
      <w:pPr>
        <w:pStyle w:val="Text"/>
        <w:widowControl w:val="0"/>
        <w:numPr>
          <w:ilvl w:val="0"/>
          <w:numId w:val="38"/>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8"/>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8"/>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8"/>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8"/>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8"/>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8"/>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8"/>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8"/>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8"/>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8"/>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38"/>
        </w:numPr>
        <w:jc w:val="both"/>
        <w:rPr>
          <w:rFonts w:ascii="Arial" w:hAnsi="Arial"/>
          <w:sz w:val="20"/>
          <w:szCs w:val="20"/>
        </w:rPr>
      </w:pPr>
      <w:r>
        <w:rPr>
          <w:rFonts w:ascii="Arial" w:hAnsi="Arial"/>
          <w:sz w:val="20"/>
          <w:szCs w:val="20"/>
        </w:rPr>
        <w:t xml:space="preserve">  </w:t>
      </w:r>
    </w:p>
    <w:p w:rsidR="003C3435" w:rsidRDefault="00B55020">
      <w:pPr>
        <w:pStyle w:val="Text"/>
        <w:spacing w:after="120" w:line="260" w:lineRule="exact"/>
      </w:pPr>
      <w:r>
        <w:rPr>
          <w:rFonts w:ascii="Arial Unicode MS" w:hAnsi="Arial Unicode MS"/>
          <w:kern w:val="2"/>
          <w:sz w:val="20"/>
          <w:szCs w:val="20"/>
          <w:u w:val="single"/>
        </w:rPr>
        <w:br w:type="page"/>
      </w:r>
    </w:p>
    <w:p w:rsidR="003C3435" w:rsidRDefault="00B55020">
      <w:pPr>
        <w:pStyle w:val="Text"/>
        <w:jc w:val="center"/>
        <w:rPr>
          <w:rFonts w:ascii="Arial" w:eastAsia="Arial" w:hAnsi="Arial" w:cs="Arial"/>
          <w:b/>
          <w:bCs/>
          <w:kern w:val="2"/>
          <w:sz w:val="20"/>
          <w:szCs w:val="20"/>
          <w:u w:val="single"/>
        </w:rPr>
      </w:pPr>
      <w:r>
        <w:rPr>
          <w:rFonts w:ascii="Arial" w:eastAsia="Arial" w:hAnsi="Arial" w:cs="Arial"/>
          <w:b/>
          <w:bCs/>
          <w:noProof/>
          <w:kern w:val="2"/>
          <w:sz w:val="20"/>
          <w:szCs w:val="20"/>
          <w:u w:val="single"/>
        </w:rPr>
        <w:drawing>
          <wp:inline distT="0" distB="0" distL="0" distR="0">
            <wp:extent cx="5486400" cy="1126212"/>
            <wp:effectExtent l="0" t="0" r="0" b="0"/>
            <wp:docPr id="1073741829" name="officeArt object" descr="그림 944"/>
            <wp:cNvGraphicFramePr/>
            <a:graphic xmlns:a="http://schemas.openxmlformats.org/drawingml/2006/main">
              <a:graphicData uri="http://schemas.openxmlformats.org/drawingml/2006/picture">
                <pic:pic xmlns:pic="http://schemas.openxmlformats.org/drawingml/2006/picture">
                  <pic:nvPicPr>
                    <pic:cNvPr id="1073741829" name="그림 944" descr="그림 944"/>
                    <pic:cNvPicPr>
                      <a:picLocks noChangeAspect="1"/>
                    </pic:cNvPicPr>
                  </pic:nvPicPr>
                  <pic:blipFill>
                    <a:blip r:embed="rId9">
                      <a:extLst/>
                    </a:blip>
                    <a:stretch>
                      <a:fillRect/>
                    </a:stretch>
                  </pic:blipFill>
                  <pic:spPr>
                    <a:xfrm>
                      <a:off x="0" y="0"/>
                      <a:ext cx="5486400" cy="1126212"/>
                    </a:xfrm>
                    <a:prstGeom prst="rect">
                      <a:avLst/>
                    </a:prstGeom>
                    <a:ln w="12700" cap="flat">
                      <a:noFill/>
                      <a:miter lim="400000"/>
                    </a:ln>
                    <a:effectLst/>
                  </pic:spPr>
                </pic:pic>
              </a:graphicData>
            </a:graphic>
          </wp:inline>
        </w:drawing>
      </w:r>
    </w:p>
    <w:p w:rsidR="003C3435" w:rsidRDefault="003C3435">
      <w:pPr>
        <w:pStyle w:val="Text"/>
        <w:jc w:val="center"/>
        <w:rPr>
          <w:rFonts w:ascii="Arial" w:eastAsia="Arial" w:hAnsi="Arial" w:cs="Arial"/>
          <w:kern w:val="2"/>
          <w:sz w:val="20"/>
          <w:szCs w:val="20"/>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B55020">
      <w:pPr>
        <w:pStyle w:val="Text"/>
        <w:widowControl w:val="0"/>
        <w:numPr>
          <w:ilvl w:val="0"/>
          <w:numId w:val="40"/>
        </w:numPr>
        <w:jc w:val="both"/>
        <w:rPr>
          <w:rFonts w:ascii="Arial" w:hAnsi="Arial"/>
          <w:b/>
          <w:bCs/>
          <w:lang w:val="en-US"/>
        </w:rPr>
      </w:pPr>
      <w:r>
        <w:rPr>
          <w:rFonts w:ascii="Arial" w:hAnsi="Arial"/>
          <w:kern w:val="2"/>
          <w:u w:val="single"/>
          <w:lang w:val="en-US"/>
        </w:rPr>
        <w:t>C.R. and therapeutic indications on body structure level and on activity level:</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3C3435">
      <w:pPr>
        <w:pStyle w:val="Text"/>
        <w:widowControl w:val="0"/>
        <w:jc w:val="both"/>
        <w:rPr>
          <w:rFonts w:ascii="Arial" w:eastAsia="Arial" w:hAnsi="Arial" w:cs="Arial"/>
          <w:sz w:val="20"/>
          <w:szCs w:val="20"/>
        </w:rPr>
      </w:pPr>
    </w:p>
    <w:p w:rsidR="003C3435" w:rsidRDefault="003C3435">
      <w:pPr>
        <w:pStyle w:val="Text"/>
        <w:widowControl w:val="0"/>
        <w:jc w:val="both"/>
        <w:rPr>
          <w:rFonts w:ascii="Arial" w:eastAsia="Arial" w:hAnsi="Arial" w:cs="Arial"/>
          <w:sz w:val="20"/>
          <w:szCs w:val="20"/>
        </w:rPr>
      </w:pPr>
    </w:p>
    <w:p w:rsidR="003C3435" w:rsidRDefault="003C3435">
      <w:pPr>
        <w:pStyle w:val="Text"/>
        <w:widowControl w:val="0"/>
        <w:jc w:val="both"/>
        <w:rPr>
          <w:rFonts w:ascii="Arial" w:eastAsia="Arial" w:hAnsi="Arial" w:cs="Arial"/>
          <w:sz w:val="20"/>
          <w:szCs w:val="20"/>
        </w:rPr>
      </w:pPr>
    </w:p>
    <w:p w:rsidR="003C3435" w:rsidRDefault="003C3435">
      <w:pPr>
        <w:pStyle w:val="Text"/>
        <w:widowControl w:val="0"/>
        <w:jc w:val="both"/>
        <w:rPr>
          <w:rFonts w:ascii="Arial" w:eastAsia="Arial" w:hAnsi="Arial" w:cs="Arial"/>
          <w:sz w:val="20"/>
          <w:szCs w:val="20"/>
        </w:rPr>
      </w:pPr>
    </w:p>
    <w:p w:rsidR="003C3435" w:rsidRDefault="00B55020">
      <w:pPr>
        <w:pStyle w:val="Text"/>
        <w:widowControl w:val="0"/>
        <w:numPr>
          <w:ilvl w:val="0"/>
          <w:numId w:val="42"/>
        </w:numPr>
        <w:jc w:val="both"/>
        <w:rPr>
          <w:rFonts w:ascii="Arial" w:hAnsi="Arial"/>
          <w:b/>
          <w:bCs/>
          <w:lang w:val="en-US"/>
        </w:rPr>
      </w:pPr>
      <w:r>
        <w:rPr>
          <w:rFonts w:ascii="Arial" w:hAnsi="Arial"/>
          <w:kern w:val="2"/>
          <w:u w:val="single"/>
          <w:lang w:val="en-US"/>
        </w:rPr>
        <w:t>Patterns and tools for optimal irradiation</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B55020">
      <w:pPr>
        <w:pStyle w:val="Text"/>
        <w:spacing w:after="120" w:line="260" w:lineRule="exact"/>
      </w:pPr>
      <w:r>
        <w:rPr>
          <w:rFonts w:ascii="Arial Unicode MS" w:hAnsi="Arial Unicode MS"/>
          <w:sz w:val="20"/>
          <w:szCs w:val="20"/>
        </w:rPr>
        <w:br w:type="page"/>
      </w:r>
    </w:p>
    <w:p w:rsidR="003C3435" w:rsidRDefault="00B55020">
      <w:pPr>
        <w:pStyle w:val="Text"/>
        <w:jc w:val="center"/>
        <w:rPr>
          <w:rFonts w:ascii="Arial" w:eastAsia="Arial" w:hAnsi="Arial" w:cs="Arial"/>
          <w:b/>
          <w:bCs/>
          <w:kern w:val="2"/>
          <w:sz w:val="20"/>
          <w:szCs w:val="20"/>
          <w:u w:val="single"/>
        </w:rPr>
      </w:pPr>
      <w:r>
        <w:rPr>
          <w:rFonts w:ascii="Arial" w:eastAsia="Arial" w:hAnsi="Arial" w:cs="Arial"/>
          <w:b/>
          <w:bCs/>
          <w:noProof/>
          <w:kern w:val="2"/>
          <w:sz w:val="20"/>
          <w:szCs w:val="20"/>
          <w:u w:val="single"/>
        </w:rPr>
        <w:drawing>
          <wp:inline distT="0" distB="0" distL="0" distR="0">
            <wp:extent cx="5014357" cy="1485900"/>
            <wp:effectExtent l="0" t="0" r="0" b="0"/>
            <wp:docPr id="1073741830" name="officeArt object" descr="그림3"/>
            <wp:cNvGraphicFramePr/>
            <a:graphic xmlns:a="http://schemas.openxmlformats.org/drawingml/2006/main">
              <a:graphicData uri="http://schemas.openxmlformats.org/drawingml/2006/picture">
                <pic:pic xmlns:pic="http://schemas.openxmlformats.org/drawingml/2006/picture">
                  <pic:nvPicPr>
                    <pic:cNvPr id="1073741830" name="그림3" descr="그림3"/>
                    <pic:cNvPicPr>
                      <a:picLocks noChangeAspect="1"/>
                    </pic:cNvPicPr>
                  </pic:nvPicPr>
                  <pic:blipFill>
                    <a:blip r:embed="rId10">
                      <a:extLst/>
                    </a:blip>
                    <a:stretch>
                      <a:fillRect/>
                    </a:stretch>
                  </pic:blipFill>
                  <pic:spPr>
                    <a:xfrm>
                      <a:off x="0" y="0"/>
                      <a:ext cx="5014357" cy="1485900"/>
                    </a:xfrm>
                    <a:prstGeom prst="rect">
                      <a:avLst/>
                    </a:prstGeom>
                    <a:ln w="12700" cap="flat">
                      <a:noFill/>
                      <a:miter lim="400000"/>
                    </a:ln>
                    <a:effectLst/>
                  </pic:spPr>
                </pic:pic>
              </a:graphicData>
            </a:graphic>
          </wp:inline>
        </w:drawing>
      </w: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B55020">
      <w:pPr>
        <w:pStyle w:val="Text"/>
        <w:widowControl w:val="0"/>
        <w:numPr>
          <w:ilvl w:val="0"/>
          <w:numId w:val="45"/>
        </w:numPr>
        <w:jc w:val="both"/>
        <w:rPr>
          <w:rFonts w:ascii="Arial" w:hAnsi="Arial"/>
          <w:b/>
          <w:bCs/>
          <w:lang w:val="en-US"/>
        </w:rPr>
      </w:pPr>
      <w:r>
        <w:rPr>
          <w:rFonts w:ascii="Arial" w:hAnsi="Arial"/>
          <w:kern w:val="2"/>
          <w:u w:val="single"/>
          <w:lang w:val="en-US"/>
        </w:rPr>
        <w:t>C.R. and therapeutic indications on body structure level and on activity level:</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B55020">
      <w:pPr>
        <w:pStyle w:val="Text"/>
        <w:widowControl w:val="0"/>
        <w:numPr>
          <w:ilvl w:val="0"/>
          <w:numId w:val="46"/>
        </w:numPr>
        <w:jc w:val="both"/>
        <w:rPr>
          <w:rFonts w:ascii="Arial" w:hAnsi="Arial"/>
          <w:b/>
          <w:bCs/>
          <w:lang w:val="en-US"/>
        </w:rPr>
      </w:pPr>
      <w:r>
        <w:rPr>
          <w:rFonts w:ascii="Arial" w:hAnsi="Arial"/>
          <w:kern w:val="2"/>
          <w:u w:val="single"/>
          <w:lang w:val="en-US"/>
        </w:rPr>
        <w:t>Patterns and tools for optimal irradiation</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B55020">
      <w:pPr>
        <w:pStyle w:val="Text"/>
        <w:jc w:val="center"/>
        <w:rPr>
          <w:rFonts w:ascii="Arial" w:eastAsia="Arial" w:hAnsi="Arial" w:cs="Arial"/>
          <w:b/>
          <w:bCs/>
          <w:kern w:val="2"/>
          <w:sz w:val="20"/>
          <w:szCs w:val="20"/>
          <w:u w:val="single"/>
        </w:rPr>
      </w:pPr>
      <w:r>
        <w:rPr>
          <w:rFonts w:ascii="Arial" w:eastAsia="Arial" w:hAnsi="Arial" w:cs="Arial"/>
          <w:b/>
          <w:bCs/>
          <w:noProof/>
          <w:kern w:val="2"/>
          <w:sz w:val="20"/>
          <w:szCs w:val="20"/>
          <w:u w:val="single"/>
        </w:rPr>
        <w:drawing>
          <wp:inline distT="0" distB="0" distL="0" distR="0">
            <wp:extent cx="4571999" cy="2400300"/>
            <wp:effectExtent l="0" t="0" r="0" b="0"/>
            <wp:docPr id="1073741831" name="officeArt object" descr="Picture 1"/>
            <wp:cNvGraphicFramePr/>
            <a:graphic xmlns:a="http://schemas.openxmlformats.org/drawingml/2006/main">
              <a:graphicData uri="http://schemas.openxmlformats.org/drawingml/2006/picture">
                <pic:pic xmlns:pic="http://schemas.openxmlformats.org/drawingml/2006/picture">
                  <pic:nvPicPr>
                    <pic:cNvPr id="1073741831" name="Picture 1" descr="Picture 1"/>
                    <pic:cNvPicPr>
                      <a:picLocks noChangeAspect="1"/>
                    </pic:cNvPicPr>
                  </pic:nvPicPr>
                  <pic:blipFill>
                    <a:blip r:embed="rId11">
                      <a:extLst/>
                    </a:blip>
                    <a:stretch>
                      <a:fillRect/>
                    </a:stretch>
                  </pic:blipFill>
                  <pic:spPr>
                    <a:xfrm>
                      <a:off x="0" y="0"/>
                      <a:ext cx="4571999" cy="2400300"/>
                    </a:xfrm>
                    <a:prstGeom prst="rect">
                      <a:avLst/>
                    </a:prstGeom>
                    <a:ln w="12700" cap="flat">
                      <a:noFill/>
                      <a:miter lim="400000"/>
                    </a:ln>
                    <a:effectLst/>
                  </pic:spPr>
                </pic:pic>
              </a:graphicData>
            </a:graphic>
          </wp:inline>
        </w:drawing>
      </w:r>
    </w:p>
    <w:p w:rsidR="003C3435" w:rsidRDefault="003C3435">
      <w:pPr>
        <w:pStyle w:val="Text"/>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B55020">
      <w:pPr>
        <w:pStyle w:val="Text"/>
        <w:widowControl w:val="0"/>
        <w:numPr>
          <w:ilvl w:val="0"/>
          <w:numId w:val="47"/>
        </w:numPr>
        <w:jc w:val="both"/>
        <w:rPr>
          <w:rFonts w:ascii="Arial" w:hAnsi="Arial"/>
          <w:b/>
          <w:bCs/>
          <w:lang w:val="en-US"/>
        </w:rPr>
      </w:pPr>
      <w:r>
        <w:rPr>
          <w:rFonts w:ascii="Arial" w:hAnsi="Arial"/>
          <w:kern w:val="2"/>
          <w:u w:val="single"/>
          <w:lang w:val="en-US"/>
        </w:rPr>
        <w:t>C.R. and therapeutic indications on body structure level and on activity level:</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B55020">
      <w:pPr>
        <w:pStyle w:val="Text"/>
        <w:widowControl w:val="0"/>
        <w:numPr>
          <w:ilvl w:val="0"/>
          <w:numId w:val="48"/>
        </w:numPr>
        <w:jc w:val="both"/>
        <w:rPr>
          <w:rFonts w:ascii="Arial" w:hAnsi="Arial"/>
          <w:b/>
          <w:bCs/>
          <w:lang w:val="en-US"/>
        </w:rPr>
      </w:pPr>
      <w:r>
        <w:rPr>
          <w:rFonts w:ascii="Arial" w:hAnsi="Arial"/>
          <w:kern w:val="2"/>
          <w:u w:val="single"/>
          <w:lang w:val="en-US"/>
        </w:rPr>
        <w:t>Patterns and tools for optimal irradiation</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B55020">
      <w:pPr>
        <w:pStyle w:val="Text"/>
        <w:ind w:left="720"/>
        <w:jc w:val="center"/>
        <w:rPr>
          <w:rFonts w:ascii="Arial" w:eastAsia="Arial" w:hAnsi="Arial" w:cs="Arial"/>
          <w:sz w:val="20"/>
          <w:szCs w:val="20"/>
        </w:rPr>
      </w:pPr>
      <w:r>
        <w:rPr>
          <w:rFonts w:ascii="Arial" w:eastAsia="Arial" w:hAnsi="Arial" w:cs="Arial"/>
          <w:noProof/>
          <w:sz w:val="20"/>
          <w:szCs w:val="20"/>
        </w:rPr>
        <w:drawing>
          <wp:inline distT="0" distB="0" distL="0" distR="0">
            <wp:extent cx="5486400" cy="2644415"/>
            <wp:effectExtent l="0" t="0" r="0" b="0"/>
            <wp:docPr id="1073741832" name="officeArt object" descr="Picture 1"/>
            <wp:cNvGraphicFramePr/>
            <a:graphic xmlns:a="http://schemas.openxmlformats.org/drawingml/2006/main">
              <a:graphicData uri="http://schemas.openxmlformats.org/drawingml/2006/picture">
                <pic:pic xmlns:pic="http://schemas.openxmlformats.org/drawingml/2006/picture">
                  <pic:nvPicPr>
                    <pic:cNvPr id="1073741832" name="Picture 1" descr="Picture 1"/>
                    <pic:cNvPicPr>
                      <a:picLocks noChangeAspect="1"/>
                    </pic:cNvPicPr>
                  </pic:nvPicPr>
                  <pic:blipFill>
                    <a:blip r:embed="rId12">
                      <a:extLst/>
                    </a:blip>
                    <a:stretch>
                      <a:fillRect/>
                    </a:stretch>
                  </pic:blipFill>
                  <pic:spPr>
                    <a:xfrm>
                      <a:off x="0" y="0"/>
                      <a:ext cx="5486400" cy="2644415"/>
                    </a:xfrm>
                    <a:prstGeom prst="rect">
                      <a:avLst/>
                    </a:prstGeom>
                    <a:ln w="12700" cap="flat">
                      <a:noFill/>
                      <a:miter lim="400000"/>
                    </a:ln>
                    <a:effectLst/>
                  </pic:spPr>
                </pic:pic>
              </a:graphicData>
            </a:graphic>
          </wp:inline>
        </w:drawing>
      </w:r>
    </w:p>
    <w:p w:rsidR="003C3435" w:rsidRDefault="00B55020">
      <w:pPr>
        <w:pStyle w:val="Text"/>
        <w:widowControl w:val="0"/>
        <w:numPr>
          <w:ilvl w:val="0"/>
          <w:numId w:val="50"/>
        </w:numPr>
        <w:jc w:val="both"/>
        <w:rPr>
          <w:rFonts w:ascii="Arial" w:hAnsi="Arial"/>
          <w:b/>
          <w:bCs/>
          <w:lang w:val="en-US"/>
        </w:rPr>
      </w:pPr>
      <w:r>
        <w:rPr>
          <w:rFonts w:ascii="Arial" w:hAnsi="Arial"/>
          <w:kern w:val="2"/>
          <w:u w:val="single"/>
          <w:lang w:val="en-US"/>
        </w:rPr>
        <w:t>C.R. and therapeutic indications on body structure level and on activity level:</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B55020">
      <w:pPr>
        <w:pStyle w:val="Text"/>
        <w:rPr>
          <w:rFonts w:ascii="Arial" w:eastAsia="Arial" w:hAnsi="Arial" w:cs="Arial"/>
          <w:sz w:val="20"/>
          <w:szCs w:val="20"/>
        </w:rPr>
      </w:pPr>
      <w:r>
        <w:rPr>
          <w:rFonts w:ascii="Arial" w:hAnsi="Arial"/>
          <w:sz w:val="20"/>
          <w:szCs w:val="20"/>
        </w:rPr>
        <w:t xml:space="preserve"> </w:t>
      </w:r>
    </w:p>
    <w:p w:rsidR="003C3435" w:rsidRDefault="00B55020">
      <w:pPr>
        <w:pStyle w:val="Text"/>
        <w:widowControl w:val="0"/>
        <w:numPr>
          <w:ilvl w:val="0"/>
          <w:numId w:val="51"/>
        </w:numPr>
        <w:jc w:val="both"/>
        <w:rPr>
          <w:rFonts w:ascii="Arial" w:hAnsi="Arial"/>
          <w:b/>
          <w:bCs/>
          <w:lang w:val="en-US"/>
        </w:rPr>
      </w:pPr>
      <w:r>
        <w:rPr>
          <w:rFonts w:ascii="Arial" w:hAnsi="Arial"/>
          <w:kern w:val="2"/>
          <w:u w:val="single"/>
          <w:lang w:val="en-US"/>
        </w:rPr>
        <w:t>Patterns and tools for optimal irradiation</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spacing w:after="120" w:line="260" w:lineRule="exact"/>
      </w:pPr>
      <w:r>
        <w:rPr>
          <w:rFonts w:ascii="Arial Unicode MS" w:hAnsi="Arial Unicode MS"/>
          <w:sz w:val="20"/>
          <w:szCs w:val="20"/>
        </w:rPr>
        <w:br w:type="page"/>
      </w: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B55020">
      <w:pPr>
        <w:pStyle w:val="Text"/>
        <w:jc w:val="center"/>
        <w:rPr>
          <w:rFonts w:ascii="Arial" w:eastAsia="Arial" w:hAnsi="Arial" w:cs="Arial"/>
          <w:b/>
          <w:bCs/>
          <w:kern w:val="2"/>
          <w:sz w:val="20"/>
          <w:szCs w:val="20"/>
          <w:u w:val="single"/>
        </w:rPr>
      </w:pPr>
      <w:r>
        <w:rPr>
          <w:rFonts w:ascii="Arial" w:eastAsia="Arial" w:hAnsi="Arial" w:cs="Arial"/>
          <w:b/>
          <w:bCs/>
          <w:noProof/>
          <w:kern w:val="2"/>
          <w:sz w:val="20"/>
          <w:szCs w:val="20"/>
          <w:u w:val="single"/>
        </w:rPr>
        <w:drawing>
          <wp:inline distT="0" distB="0" distL="0" distR="0">
            <wp:extent cx="5029200" cy="2828925"/>
            <wp:effectExtent l="0" t="0" r="0" b="0"/>
            <wp:docPr id="1073741833" name="officeArt object" descr="Picture 2"/>
            <wp:cNvGraphicFramePr/>
            <a:graphic xmlns:a="http://schemas.openxmlformats.org/drawingml/2006/main">
              <a:graphicData uri="http://schemas.openxmlformats.org/drawingml/2006/picture">
                <pic:pic xmlns:pic="http://schemas.openxmlformats.org/drawingml/2006/picture">
                  <pic:nvPicPr>
                    <pic:cNvPr id="1073741833" name="Picture 2" descr="Picture 2"/>
                    <pic:cNvPicPr>
                      <a:picLocks noChangeAspect="1"/>
                    </pic:cNvPicPr>
                  </pic:nvPicPr>
                  <pic:blipFill>
                    <a:blip r:embed="rId13">
                      <a:extLst/>
                    </a:blip>
                    <a:stretch>
                      <a:fillRect/>
                    </a:stretch>
                  </pic:blipFill>
                  <pic:spPr>
                    <a:xfrm>
                      <a:off x="0" y="0"/>
                      <a:ext cx="5029200" cy="2828925"/>
                    </a:xfrm>
                    <a:prstGeom prst="rect">
                      <a:avLst/>
                    </a:prstGeom>
                    <a:ln w="12700" cap="flat">
                      <a:noFill/>
                      <a:miter lim="400000"/>
                    </a:ln>
                    <a:effectLst/>
                  </pic:spPr>
                </pic:pic>
              </a:graphicData>
            </a:graphic>
          </wp:inline>
        </w:drawing>
      </w: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B55020">
      <w:pPr>
        <w:pStyle w:val="Text"/>
        <w:widowControl w:val="0"/>
        <w:numPr>
          <w:ilvl w:val="0"/>
          <w:numId w:val="53"/>
        </w:numPr>
        <w:jc w:val="both"/>
        <w:rPr>
          <w:rFonts w:ascii="Arial" w:hAnsi="Arial"/>
          <w:b/>
          <w:bCs/>
          <w:lang w:val="en-US"/>
        </w:rPr>
      </w:pPr>
      <w:r>
        <w:rPr>
          <w:rFonts w:ascii="Arial" w:hAnsi="Arial"/>
          <w:kern w:val="2"/>
          <w:u w:val="single"/>
          <w:lang w:val="en-US"/>
        </w:rPr>
        <w:t>C.R. and therapeutic indications on body structure level and on activity level:</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B55020">
      <w:pPr>
        <w:pStyle w:val="Text"/>
        <w:widowControl w:val="0"/>
        <w:numPr>
          <w:ilvl w:val="0"/>
          <w:numId w:val="54"/>
        </w:numPr>
        <w:jc w:val="both"/>
        <w:rPr>
          <w:rFonts w:ascii="Arial" w:hAnsi="Arial"/>
          <w:b/>
          <w:bCs/>
          <w:lang w:val="en-US"/>
        </w:rPr>
      </w:pPr>
      <w:r>
        <w:rPr>
          <w:rFonts w:ascii="Arial" w:hAnsi="Arial"/>
          <w:kern w:val="2"/>
          <w:u w:val="single"/>
          <w:lang w:val="en-US"/>
        </w:rPr>
        <w:t>Patterns and tools for optimal irradiation</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spacing w:after="120" w:line="260" w:lineRule="exact"/>
      </w:pPr>
      <w:r>
        <w:rPr>
          <w:rFonts w:ascii="Arial Unicode MS" w:hAnsi="Arial Unicode MS"/>
          <w:sz w:val="20"/>
          <w:szCs w:val="20"/>
        </w:rPr>
        <w:br w:type="page"/>
      </w:r>
    </w:p>
    <w:p w:rsidR="003C3435" w:rsidRDefault="00B55020">
      <w:pPr>
        <w:pStyle w:val="Text"/>
        <w:jc w:val="center"/>
        <w:rPr>
          <w:rFonts w:ascii="Arial" w:eastAsia="Arial" w:hAnsi="Arial" w:cs="Arial"/>
          <w:b/>
          <w:bCs/>
          <w:kern w:val="2"/>
          <w:sz w:val="20"/>
          <w:szCs w:val="20"/>
          <w:u w:val="single"/>
        </w:rPr>
      </w:pPr>
      <w:r>
        <w:rPr>
          <w:rFonts w:ascii="Arial" w:eastAsia="Arial" w:hAnsi="Arial" w:cs="Arial"/>
          <w:b/>
          <w:bCs/>
          <w:noProof/>
          <w:kern w:val="2"/>
          <w:sz w:val="20"/>
          <w:szCs w:val="20"/>
          <w:u w:val="single"/>
        </w:rPr>
        <w:drawing>
          <wp:inline distT="0" distB="0" distL="0" distR="0">
            <wp:extent cx="5486400" cy="1097062"/>
            <wp:effectExtent l="0" t="0" r="0" b="0"/>
            <wp:docPr id="1073741834" name="officeArt object" descr="그림6"/>
            <wp:cNvGraphicFramePr/>
            <a:graphic xmlns:a="http://schemas.openxmlformats.org/drawingml/2006/main">
              <a:graphicData uri="http://schemas.openxmlformats.org/drawingml/2006/picture">
                <pic:pic xmlns:pic="http://schemas.openxmlformats.org/drawingml/2006/picture">
                  <pic:nvPicPr>
                    <pic:cNvPr id="1073741834" name="그림6" descr="그림6"/>
                    <pic:cNvPicPr>
                      <a:picLocks noChangeAspect="1"/>
                    </pic:cNvPicPr>
                  </pic:nvPicPr>
                  <pic:blipFill>
                    <a:blip r:embed="rId14">
                      <a:extLst/>
                    </a:blip>
                    <a:stretch>
                      <a:fillRect/>
                    </a:stretch>
                  </pic:blipFill>
                  <pic:spPr>
                    <a:xfrm>
                      <a:off x="0" y="0"/>
                      <a:ext cx="5486400" cy="1097062"/>
                    </a:xfrm>
                    <a:prstGeom prst="rect">
                      <a:avLst/>
                    </a:prstGeom>
                    <a:ln w="12700" cap="flat">
                      <a:noFill/>
                      <a:miter lim="400000"/>
                    </a:ln>
                    <a:effectLst/>
                  </pic:spPr>
                </pic:pic>
              </a:graphicData>
            </a:graphic>
          </wp:inline>
        </w:drawing>
      </w:r>
    </w:p>
    <w:p w:rsidR="003C3435" w:rsidRDefault="003C3435">
      <w:pPr>
        <w:pStyle w:val="Text"/>
        <w:jc w:val="center"/>
        <w:rPr>
          <w:rFonts w:ascii="Arial" w:eastAsia="Arial" w:hAnsi="Arial" w:cs="Arial"/>
          <w:kern w:val="2"/>
          <w:sz w:val="20"/>
          <w:szCs w:val="20"/>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B55020">
      <w:pPr>
        <w:pStyle w:val="Text"/>
        <w:widowControl w:val="0"/>
        <w:numPr>
          <w:ilvl w:val="0"/>
          <w:numId w:val="56"/>
        </w:numPr>
        <w:jc w:val="both"/>
        <w:rPr>
          <w:rFonts w:ascii="Arial" w:hAnsi="Arial"/>
          <w:b/>
          <w:bCs/>
          <w:lang w:val="en-US"/>
        </w:rPr>
      </w:pPr>
      <w:r>
        <w:rPr>
          <w:rFonts w:ascii="Arial" w:hAnsi="Arial"/>
          <w:kern w:val="2"/>
          <w:u w:val="single"/>
          <w:lang w:val="en-US"/>
        </w:rPr>
        <w:t>C.R. and therapeutic indications on body structure level and on activity level:</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B55020">
      <w:pPr>
        <w:pStyle w:val="Text"/>
        <w:widowControl w:val="0"/>
        <w:numPr>
          <w:ilvl w:val="0"/>
          <w:numId w:val="57"/>
        </w:numPr>
        <w:jc w:val="both"/>
        <w:rPr>
          <w:rFonts w:ascii="Arial" w:hAnsi="Arial"/>
          <w:b/>
          <w:bCs/>
          <w:lang w:val="en-US"/>
        </w:rPr>
      </w:pPr>
      <w:r>
        <w:rPr>
          <w:rFonts w:ascii="Arial" w:hAnsi="Arial"/>
          <w:kern w:val="2"/>
          <w:u w:val="single"/>
          <w:lang w:val="en-US"/>
        </w:rPr>
        <w:t>Patterns and tools for optimal irradiation</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spacing w:after="120" w:line="260" w:lineRule="exact"/>
      </w:pPr>
      <w:r>
        <w:rPr>
          <w:rFonts w:ascii="Arial Unicode MS" w:hAnsi="Arial Unicode MS"/>
          <w:sz w:val="20"/>
          <w:szCs w:val="20"/>
        </w:rPr>
        <w:br w:type="page"/>
      </w:r>
    </w:p>
    <w:p w:rsidR="003C3435" w:rsidRDefault="00B55020">
      <w:pPr>
        <w:pStyle w:val="Text"/>
        <w:jc w:val="center"/>
        <w:rPr>
          <w:rFonts w:ascii="Arial" w:eastAsia="Arial" w:hAnsi="Arial" w:cs="Arial"/>
          <w:b/>
          <w:bCs/>
          <w:kern w:val="2"/>
          <w:sz w:val="20"/>
          <w:szCs w:val="20"/>
          <w:u w:val="single"/>
        </w:rPr>
      </w:pPr>
      <w:r>
        <w:rPr>
          <w:rFonts w:ascii="Arial" w:eastAsia="Arial" w:hAnsi="Arial" w:cs="Arial"/>
          <w:b/>
          <w:bCs/>
          <w:noProof/>
          <w:kern w:val="2"/>
          <w:sz w:val="20"/>
          <w:szCs w:val="20"/>
          <w:u w:val="single"/>
        </w:rPr>
        <w:drawing>
          <wp:inline distT="0" distB="0" distL="0" distR="0">
            <wp:extent cx="5486401" cy="2402007"/>
            <wp:effectExtent l="0" t="0" r="0" b="0"/>
            <wp:docPr id="1073741835" name="officeArt object" descr="Picture 4"/>
            <wp:cNvGraphicFramePr/>
            <a:graphic xmlns:a="http://schemas.openxmlformats.org/drawingml/2006/main">
              <a:graphicData uri="http://schemas.openxmlformats.org/drawingml/2006/picture">
                <pic:pic xmlns:pic="http://schemas.openxmlformats.org/drawingml/2006/picture">
                  <pic:nvPicPr>
                    <pic:cNvPr id="1073741835" name="Picture 4" descr="Picture 4"/>
                    <pic:cNvPicPr>
                      <a:picLocks noChangeAspect="1"/>
                    </pic:cNvPicPr>
                  </pic:nvPicPr>
                  <pic:blipFill>
                    <a:blip r:embed="rId15">
                      <a:extLst/>
                    </a:blip>
                    <a:stretch>
                      <a:fillRect/>
                    </a:stretch>
                  </pic:blipFill>
                  <pic:spPr>
                    <a:xfrm>
                      <a:off x="0" y="0"/>
                      <a:ext cx="5486401" cy="2402007"/>
                    </a:xfrm>
                    <a:prstGeom prst="rect">
                      <a:avLst/>
                    </a:prstGeom>
                    <a:ln w="12700" cap="flat">
                      <a:noFill/>
                      <a:miter lim="400000"/>
                    </a:ln>
                    <a:effectLst/>
                  </pic:spPr>
                </pic:pic>
              </a:graphicData>
            </a:graphic>
          </wp:inline>
        </w:drawing>
      </w:r>
    </w:p>
    <w:p w:rsidR="003C3435" w:rsidRDefault="003C3435">
      <w:pPr>
        <w:pStyle w:val="Text"/>
        <w:rPr>
          <w:rFonts w:ascii="Arial" w:eastAsia="Arial" w:hAnsi="Arial" w:cs="Arial"/>
          <w:b/>
          <w:bCs/>
          <w:kern w:val="2"/>
          <w:sz w:val="20"/>
          <w:szCs w:val="20"/>
          <w:u w:val="single"/>
        </w:rPr>
      </w:pPr>
    </w:p>
    <w:p w:rsidR="003C3435" w:rsidRDefault="003C3435">
      <w:pPr>
        <w:pStyle w:val="Text"/>
        <w:rPr>
          <w:rFonts w:ascii="Arial" w:eastAsia="Arial" w:hAnsi="Arial" w:cs="Arial"/>
          <w:b/>
          <w:bCs/>
          <w:kern w:val="2"/>
          <w:sz w:val="20"/>
          <w:szCs w:val="20"/>
          <w:u w:val="single"/>
        </w:rPr>
      </w:pPr>
    </w:p>
    <w:p w:rsidR="003C3435" w:rsidRDefault="003C3435">
      <w:pPr>
        <w:pStyle w:val="Text"/>
        <w:rPr>
          <w:rFonts w:ascii="Arial" w:eastAsia="Arial" w:hAnsi="Arial" w:cs="Arial"/>
          <w:b/>
          <w:bCs/>
          <w:kern w:val="2"/>
          <w:sz w:val="20"/>
          <w:szCs w:val="20"/>
          <w:u w:val="single"/>
        </w:rPr>
      </w:pPr>
    </w:p>
    <w:p w:rsidR="003C3435" w:rsidRDefault="00B55020">
      <w:pPr>
        <w:pStyle w:val="Text"/>
        <w:widowControl w:val="0"/>
        <w:numPr>
          <w:ilvl w:val="0"/>
          <w:numId w:val="59"/>
        </w:numPr>
        <w:jc w:val="both"/>
        <w:rPr>
          <w:rFonts w:ascii="Arial" w:hAnsi="Arial"/>
          <w:b/>
          <w:bCs/>
          <w:lang w:val="en-US"/>
        </w:rPr>
      </w:pPr>
      <w:r>
        <w:rPr>
          <w:rFonts w:ascii="Arial" w:hAnsi="Arial"/>
          <w:kern w:val="2"/>
          <w:u w:val="single"/>
          <w:lang w:val="en-US"/>
        </w:rPr>
        <w:t>C.R. and therapeutic indications on body structure level and on activity level:</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jc w:val="both"/>
        <w:rPr>
          <w:rFonts w:ascii="Arial" w:eastAsia="Arial" w:hAnsi="Arial" w:cs="Arial"/>
          <w:sz w:val="20"/>
          <w:szCs w:val="20"/>
        </w:rPr>
      </w:pPr>
      <w:r>
        <w:rPr>
          <w:rFonts w:ascii="Arial" w:hAnsi="Arial"/>
          <w:sz w:val="20"/>
          <w:szCs w:val="20"/>
        </w:rPr>
        <w:t xml:space="preserve"> </w:t>
      </w:r>
    </w:p>
    <w:p w:rsidR="003C3435" w:rsidRDefault="00B55020">
      <w:pPr>
        <w:pStyle w:val="Text"/>
        <w:rPr>
          <w:rFonts w:ascii="Arial" w:eastAsia="Arial" w:hAnsi="Arial" w:cs="Arial"/>
          <w:sz w:val="20"/>
          <w:szCs w:val="20"/>
        </w:rPr>
      </w:pPr>
      <w:r>
        <w:rPr>
          <w:rFonts w:ascii="Arial" w:hAnsi="Arial"/>
          <w:sz w:val="20"/>
          <w:szCs w:val="20"/>
        </w:rPr>
        <w:t xml:space="preserve"> </w:t>
      </w:r>
    </w:p>
    <w:p w:rsidR="003C3435" w:rsidRDefault="00B55020">
      <w:pPr>
        <w:pStyle w:val="Text"/>
        <w:widowControl w:val="0"/>
        <w:numPr>
          <w:ilvl w:val="0"/>
          <w:numId w:val="60"/>
        </w:numPr>
        <w:jc w:val="both"/>
        <w:rPr>
          <w:rFonts w:ascii="Arial" w:hAnsi="Arial"/>
          <w:b/>
          <w:bCs/>
          <w:lang w:val="en-US"/>
        </w:rPr>
      </w:pPr>
      <w:r>
        <w:rPr>
          <w:rFonts w:ascii="Arial" w:hAnsi="Arial"/>
          <w:kern w:val="2"/>
          <w:u w:val="single"/>
          <w:lang w:val="en-US"/>
        </w:rPr>
        <w:t>Patterns and tools for optimal irradiation</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spacing w:after="120" w:line="260" w:lineRule="exact"/>
      </w:pPr>
      <w:r>
        <w:rPr>
          <w:rFonts w:ascii="Arial Unicode MS" w:hAnsi="Arial Unicode MS"/>
          <w:sz w:val="20"/>
          <w:szCs w:val="20"/>
        </w:rPr>
        <w:br w:type="page"/>
      </w:r>
    </w:p>
    <w:p w:rsidR="003C3435" w:rsidRDefault="00B55020">
      <w:pPr>
        <w:pStyle w:val="Text"/>
        <w:jc w:val="center"/>
        <w:rPr>
          <w:rFonts w:ascii="Arial" w:eastAsia="Arial" w:hAnsi="Arial" w:cs="Arial"/>
          <w:b/>
          <w:bCs/>
          <w:kern w:val="2"/>
          <w:sz w:val="20"/>
          <w:szCs w:val="20"/>
          <w:u w:val="single"/>
        </w:rPr>
      </w:pPr>
      <w:r>
        <w:rPr>
          <w:rFonts w:ascii="Arial" w:eastAsia="Arial" w:hAnsi="Arial" w:cs="Arial"/>
          <w:b/>
          <w:bCs/>
          <w:noProof/>
          <w:kern w:val="2"/>
          <w:sz w:val="20"/>
          <w:szCs w:val="20"/>
          <w:u w:val="single"/>
        </w:rPr>
        <w:drawing>
          <wp:inline distT="0" distB="0" distL="0" distR="0">
            <wp:extent cx="5484903" cy="2657898"/>
            <wp:effectExtent l="0" t="0" r="0" b="0"/>
            <wp:docPr id="1073741836" name="officeArt object" descr="Picture 3"/>
            <wp:cNvGraphicFramePr/>
            <a:graphic xmlns:a="http://schemas.openxmlformats.org/drawingml/2006/main">
              <a:graphicData uri="http://schemas.openxmlformats.org/drawingml/2006/picture">
                <pic:pic xmlns:pic="http://schemas.openxmlformats.org/drawingml/2006/picture">
                  <pic:nvPicPr>
                    <pic:cNvPr id="1073741836" name="Picture 3" descr="Picture 3"/>
                    <pic:cNvPicPr>
                      <a:picLocks noChangeAspect="1"/>
                    </pic:cNvPicPr>
                  </pic:nvPicPr>
                  <pic:blipFill>
                    <a:blip r:embed="rId16">
                      <a:extLst/>
                    </a:blip>
                    <a:stretch>
                      <a:fillRect/>
                    </a:stretch>
                  </pic:blipFill>
                  <pic:spPr>
                    <a:xfrm>
                      <a:off x="0" y="0"/>
                      <a:ext cx="5484903" cy="2657898"/>
                    </a:xfrm>
                    <a:prstGeom prst="rect">
                      <a:avLst/>
                    </a:prstGeom>
                    <a:ln w="12700" cap="flat">
                      <a:noFill/>
                      <a:miter lim="400000"/>
                    </a:ln>
                    <a:effectLst/>
                  </pic:spPr>
                </pic:pic>
              </a:graphicData>
            </a:graphic>
          </wp:inline>
        </w:drawing>
      </w:r>
    </w:p>
    <w:p w:rsidR="003C3435" w:rsidRDefault="003C3435">
      <w:pPr>
        <w:pStyle w:val="Text"/>
        <w:jc w:val="center"/>
        <w:rPr>
          <w:rFonts w:ascii="Arial" w:eastAsia="Arial" w:hAnsi="Arial" w:cs="Arial"/>
          <w:kern w:val="2"/>
          <w:sz w:val="20"/>
          <w:szCs w:val="20"/>
        </w:rPr>
      </w:pPr>
    </w:p>
    <w:p w:rsidR="003C3435" w:rsidRDefault="003C3435">
      <w:pPr>
        <w:pStyle w:val="Text"/>
        <w:jc w:val="center"/>
        <w:rPr>
          <w:rFonts w:ascii="Arial" w:eastAsia="Arial" w:hAnsi="Arial" w:cs="Arial"/>
          <w:b/>
          <w:bCs/>
          <w:kern w:val="2"/>
          <w:sz w:val="20"/>
          <w:szCs w:val="20"/>
          <w:u w:val="single"/>
        </w:rPr>
      </w:pPr>
    </w:p>
    <w:p w:rsidR="003C3435" w:rsidRDefault="003C3435">
      <w:pPr>
        <w:pStyle w:val="Text"/>
        <w:jc w:val="center"/>
        <w:rPr>
          <w:rFonts w:ascii="Arial" w:eastAsia="Arial" w:hAnsi="Arial" w:cs="Arial"/>
          <w:b/>
          <w:bCs/>
          <w:kern w:val="2"/>
          <w:sz w:val="20"/>
          <w:szCs w:val="20"/>
          <w:u w:val="single"/>
        </w:rPr>
      </w:pPr>
    </w:p>
    <w:p w:rsidR="003C3435" w:rsidRDefault="00B55020">
      <w:pPr>
        <w:pStyle w:val="Listenabsatz"/>
        <w:widowControl w:val="0"/>
        <w:numPr>
          <w:ilvl w:val="0"/>
          <w:numId w:val="62"/>
        </w:numPr>
        <w:jc w:val="both"/>
        <w:rPr>
          <w:rFonts w:ascii="Arial" w:hAnsi="Arial"/>
          <w:b/>
          <w:bCs/>
          <w:sz w:val="24"/>
          <w:szCs w:val="24"/>
        </w:rPr>
      </w:pPr>
      <w:r>
        <w:rPr>
          <w:rFonts w:ascii="Arial" w:hAnsi="Arial"/>
          <w:kern w:val="2"/>
          <w:sz w:val="24"/>
          <w:szCs w:val="24"/>
          <w:u w:val="single"/>
        </w:rPr>
        <w:t>C.R. and therapeutic indications on body structure level and on activity level:</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6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64"/>
        </w:numPr>
        <w:jc w:val="both"/>
        <w:rPr>
          <w:rFonts w:ascii="Arial" w:hAnsi="Arial"/>
        </w:rPr>
      </w:pPr>
      <w:r>
        <w:rPr>
          <w:rFonts w:ascii="Arial" w:hAnsi="Arial"/>
        </w:rPr>
        <w:t xml:space="preserve"> </w:t>
      </w:r>
    </w:p>
    <w:p w:rsidR="003C3435" w:rsidRDefault="00B55020">
      <w:pPr>
        <w:pStyle w:val="Text"/>
        <w:rPr>
          <w:rFonts w:ascii="Arial" w:eastAsia="Arial" w:hAnsi="Arial" w:cs="Arial"/>
        </w:rPr>
      </w:pPr>
      <w:r>
        <w:rPr>
          <w:rFonts w:ascii="Arial" w:hAnsi="Arial"/>
        </w:rPr>
        <w:t xml:space="preserve"> </w:t>
      </w:r>
    </w:p>
    <w:p w:rsidR="003C3435" w:rsidRDefault="003C3435">
      <w:pPr>
        <w:pStyle w:val="Text"/>
        <w:rPr>
          <w:rFonts w:ascii="Arial" w:eastAsia="Arial" w:hAnsi="Arial" w:cs="Arial"/>
        </w:rPr>
      </w:pPr>
    </w:p>
    <w:p w:rsidR="003C3435" w:rsidRDefault="003C3435">
      <w:pPr>
        <w:pStyle w:val="Text"/>
        <w:rPr>
          <w:rFonts w:ascii="Arial" w:eastAsia="Arial" w:hAnsi="Arial" w:cs="Arial"/>
        </w:rPr>
      </w:pPr>
    </w:p>
    <w:p w:rsidR="003C3435" w:rsidRDefault="00B55020">
      <w:pPr>
        <w:pStyle w:val="Listenabsatz"/>
        <w:widowControl w:val="0"/>
        <w:numPr>
          <w:ilvl w:val="0"/>
          <w:numId w:val="65"/>
        </w:numPr>
        <w:jc w:val="both"/>
        <w:rPr>
          <w:rFonts w:ascii="Arial" w:hAnsi="Arial"/>
          <w:b/>
          <w:bCs/>
          <w:sz w:val="24"/>
          <w:szCs w:val="24"/>
        </w:rPr>
      </w:pPr>
      <w:r>
        <w:rPr>
          <w:rFonts w:ascii="Arial" w:hAnsi="Arial"/>
          <w:kern w:val="2"/>
          <w:sz w:val="24"/>
          <w:szCs w:val="24"/>
          <w:u w:val="single"/>
        </w:rPr>
        <w:t>Patterns and tools for optimal irradiation</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spacing w:after="120" w:line="260" w:lineRule="exact"/>
      </w:pPr>
      <w:r>
        <w:rPr>
          <w:rFonts w:ascii="Arial Unicode MS" w:hAnsi="Arial Unicode MS"/>
          <w:sz w:val="20"/>
          <w:szCs w:val="20"/>
        </w:rPr>
        <w:br w:type="page"/>
      </w:r>
    </w:p>
    <w:p w:rsidR="003C3435" w:rsidRDefault="00B55020">
      <w:pPr>
        <w:pStyle w:val="Text"/>
        <w:jc w:val="center"/>
        <w:rPr>
          <w:rFonts w:ascii="Arial" w:eastAsia="Arial" w:hAnsi="Arial" w:cs="Arial"/>
          <w:b/>
          <w:bCs/>
          <w:kern w:val="2"/>
          <w:sz w:val="20"/>
          <w:szCs w:val="20"/>
          <w:u w:val="single"/>
        </w:rPr>
      </w:pPr>
      <w:r>
        <w:rPr>
          <w:rFonts w:ascii="Arial" w:eastAsia="Arial" w:hAnsi="Arial" w:cs="Arial"/>
          <w:b/>
          <w:bCs/>
          <w:noProof/>
          <w:kern w:val="2"/>
          <w:sz w:val="20"/>
          <w:szCs w:val="20"/>
          <w:u w:val="single"/>
        </w:rPr>
        <w:drawing>
          <wp:inline distT="0" distB="0" distL="0" distR="0">
            <wp:extent cx="4686300" cy="3359911"/>
            <wp:effectExtent l="0" t="0" r="0" b="0"/>
            <wp:docPr id="1073741837" name="officeArt object" descr="그림11"/>
            <wp:cNvGraphicFramePr/>
            <a:graphic xmlns:a="http://schemas.openxmlformats.org/drawingml/2006/main">
              <a:graphicData uri="http://schemas.openxmlformats.org/drawingml/2006/picture">
                <pic:pic xmlns:pic="http://schemas.openxmlformats.org/drawingml/2006/picture">
                  <pic:nvPicPr>
                    <pic:cNvPr id="1073741837" name="그림11" descr="그림11"/>
                    <pic:cNvPicPr>
                      <a:picLocks noChangeAspect="1"/>
                    </pic:cNvPicPr>
                  </pic:nvPicPr>
                  <pic:blipFill>
                    <a:blip r:embed="rId17">
                      <a:extLst/>
                    </a:blip>
                    <a:stretch>
                      <a:fillRect/>
                    </a:stretch>
                  </pic:blipFill>
                  <pic:spPr>
                    <a:xfrm>
                      <a:off x="0" y="0"/>
                      <a:ext cx="4686300" cy="3359911"/>
                    </a:xfrm>
                    <a:prstGeom prst="rect">
                      <a:avLst/>
                    </a:prstGeom>
                    <a:ln w="12700" cap="flat">
                      <a:noFill/>
                      <a:miter lim="400000"/>
                    </a:ln>
                    <a:effectLst/>
                  </pic:spPr>
                </pic:pic>
              </a:graphicData>
            </a:graphic>
          </wp:inline>
        </w:drawing>
      </w:r>
    </w:p>
    <w:p w:rsidR="003C3435" w:rsidRDefault="003C3435">
      <w:pPr>
        <w:pStyle w:val="Text"/>
        <w:jc w:val="center"/>
        <w:rPr>
          <w:rFonts w:ascii="Arial" w:eastAsia="Arial" w:hAnsi="Arial" w:cs="Arial"/>
          <w:kern w:val="2"/>
          <w:sz w:val="20"/>
          <w:szCs w:val="20"/>
        </w:rPr>
      </w:pPr>
    </w:p>
    <w:p w:rsidR="003C3435" w:rsidRDefault="003C3435">
      <w:pPr>
        <w:pStyle w:val="Text"/>
        <w:jc w:val="center"/>
        <w:rPr>
          <w:rFonts w:ascii="Arial" w:eastAsia="Arial" w:hAnsi="Arial" w:cs="Arial"/>
          <w:b/>
          <w:bCs/>
          <w:kern w:val="2"/>
          <w:sz w:val="20"/>
          <w:szCs w:val="20"/>
          <w:u w:val="single"/>
        </w:rPr>
      </w:pPr>
    </w:p>
    <w:p w:rsidR="003C3435" w:rsidRDefault="00B55020">
      <w:pPr>
        <w:pStyle w:val="Text"/>
        <w:widowControl w:val="0"/>
        <w:numPr>
          <w:ilvl w:val="0"/>
          <w:numId w:val="67"/>
        </w:numPr>
        <w:jc w:val="both"/>
        <w:rPr>
          <w:rFonts w:ascii="Arial" w:hAnsi="Arial"/>
          <w:b/>
          <w:bCs/>
          <w:lang w:val="en-US"/>
        </w:rPr>
      </w:pPr>
      <w:r>
        <w:rPr>
          <w:rFonts w:ascii="Arial" w:hAnsi="Arial"/>
          <w:kern w:val="2"/>
          <w:u w:val="single"/>
          <w:lang w:val="en-US"/>
        </w:rPr>
        <w:t>C.R. and therapeutic indications on body structure level and on activity level:</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3C3435">
      <w:pPr>
        <w:pStyle w:val="Text"/>
        <w:widowControl w:val="0"/>
        <w:jc w:val="both"/>
        <w:rPr>
          <w:rFonts w:ascii="Arial" w:eastAsia="Arial" w:hAnsi="Arial" w:cs="Arial"/>
          <w:sz w:val="20"/>
          <w:szCs w:val="20"/>
        </w:rPr>
      </w:pPr>
    </w:p>
    <w:p w:rsidR="003C3435" w:rsidRDefault="003C3435">
      <w:pPr>
        <w:pStyle w:val="Text"/>
        <w:rPr>
          <w:rFonts w:ascii="Arial" w:eastAsia="Arial" w:hAnsi="Arial" w:cs="Arial"/>
          <w:sz w:val="20"/>
          <w:szCs w:val="20"/>
        </w:rPr>
      </w:pPr>
    </w:p>
    <w:p w:rsidR="003C3435" w:rsidRDefault="00B55020">
      <w:pPr>
        <w:pStyle w:val="Text"/>
        <w:widowControl w:val="0"/>
        <w:numPr>
          <w:ilvl w:val="0"/>
          <w:numId w:val="68"/>
        </w:numPr>
        <w:jc w:val="both"/>
        <w:rPr>
          <w:rFonts w:ascii="Arial" w:hAnsi="Arial"/>
          <w:b/>
          <w:bCs/>
          <w:lang w:val="en-US"/>
        </w:rPr>
      </w:pPr>
      <w:r>
        <w:rPr>
          <w:rFonts w:ascii="Arial" w:hAnsi="Arial"/>
          <w:kern w:val="2"/>
          <w:u w:val="single"/>
          <w:lang w:val="en-US"/>
        </w:rPr>
        <w:t>Patterns and tools for optimal irradiation</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spacing w:after="120" w:line="260" w:lineRule="exact"/>
      </w:pPr>
      <w:r>
        <w:rPr>
          <w:rFonts w:ascii="Arial Unicode MS" w:hAnsi="Arial Unicode MS"/>
          <w:sz w:val="20"/>
          <w:szCs w:val="20"/>
        </w:rPr>
        <w:br w:type="page"/>
      </w:r>
    </w:p>
    <w:p w:rsidR="003C3435" w:rsidRDefault="00B55020">
      <w:pPr>
        <w:pStyle w:val="Text"/>
        <w:jc w:val="center"/>
        <w:rPr>
          <w:rFonts w:ascii="Arial" w:eastAsia="Arial" w:hAnsi="Arial" w:cs="Arial"/>
          <w:b/>
          <w:bCs/>
          <w:kern w:val="2"/>
          <w:sz w:val="20"/>
          <w:szCs w:val="20"/>
          <w:u w:val="single"/>
        </w:rPr>
      </w:pPr>
      <w:r>
        <w:rPr>
          <w:rFonts w:ascii="Arial" w:eastAsia="Arial" w:hAnsi="Arial" w:cs="Arial"/>
          <w:b/>
          <w:bCs/>
          <w:noProof/>
          <w:kern w:val="2"/>
          <w:sz w:val="20"/>
          <w:szCs w:val="20"/>
          <w:u w:val="single"/>
        </w:rPr>
        <w:drawing>
          <wp:inline distT="0" distB="0" distL="0" distR="0">
            <wp:extent cx="5097146" cy="1202056"/>
            <wp:effectExtent l="0" t="0" r="0" b="0"/>
            <wp:docPr id="1073741838" name="officeArt object" descr="그림 954"/>
            <wp:cNvGraphicFramePr/>
            <a:graphic xmlns:a="http://schemas.openxmlformats.org/drawingml/2006/main">
              <a:graphicData uri="http://schemas.openxmlformats.org/drawingml/2006/picture">
                <pic:pic xmlns:pic="http://schemas.openxmlformats.org/drawingml/2006/picture">
                  <pic:nvPicPr>
                    <pic:cNvPr id="1073741838" name="그림 954" descr="그림 954"/>
                    <pic:cNvPicPr>
                      <a:picLocks noChangeAspect="1"/>
                    </pic:cNvPicPr>
                  </pic:nvPicPr>
                  <pic:blipFill>
                    <a:blip r:embed="rId18">
                      <a:extLst/>
                    </a:blip>
                    <a:stretch>
                      <a:fillRect/>
                    </a:stretch>
                  </pic:blipFill>
                  <pic:spPr>
                    <a:xfrm>
                      <a:off x="0" y="0"/>
                      <a:ext cx="5097146" cy="1202056"/>
                    </a:xfrm>
                    <a:prstGeom prst="rect">
                      <a:avLst/>
                    </a:prstGeom>
                    <a:ln w="12700" cap="flat">
                      <a:noFill/>
                      <a:miter lim="400000"/>
                    </a:ln>
                    <a:effectLst/>
                  </pic:spPr>
                </pic:pic>
              </a:graphicData>
            </a:graphic>
          </wp:inline>
        </w:drawing>
      </w:r>
    </w:p>
    <w:p w:rsidR="003C3435" w:rsidRDefault="00B55020">
      <w:pPr>
        <w:pStyle w:val="Text"/>
        <w:jc w:val="center"/>
        <w:rPr>
          <w:rFonts w:ascii="Arial" w:eastAsia="Arial" w:hAnsi="Arial" w:cs="Arial"/>
          <w:kern w:val="2"/>
          <w:sz w:val="20"/>
          <w:szCs w:val="20"/>
        </w:rPr>
      </w:pPr>
      <w:r>
        <w:rPr>
          <w:rFonts w:ascii="Arial" w:hAnsi="Arial"/>
          <w:kern w:val="2"/>
          <w:sz w:val="20"/>
          <w:szCs w:val="20"/>
        </w:rPr>
        <w:t xml:space="preserve">                                                                                     Also on hands and elbows</w:t>
      </w:r>
    </w:p>
    <w:p w:rsidR="003C3435" w:rsidRDefault="003C3435">
      <w:pPr>
        <w:pStyle w:val="Text"/>
        <w:jc w:val="center"/>
        <w:rPr>
          <w:rFonts w:ascii="Arial" w:eastAsia="Arial" w:hAnsi="Arial" w:cs="Arial"/>
          <w:kern w:val="2"/>
          <w:sz w:val="20"/>
          <w:szCs w:val="20"/>
        </w:rPr>
      </w:pPr>
    </w:p>
    <w:p w:rsidR="003C3435" w:rsidRDefault="003C3435">
      <w:pPr>
        <w:pStyle w:val="Text"/>
        <w:jc w:val="center"/>
        <w:rPr>
          <w:rFonts w:ascii="Arial" w:eastAsia="Arial" w:hAnsi="Arial" w:cs="Arial"/>
          <w:kern w:val="2"/>
          <w:sz w:val="20"/>
          <w:szCs w:val="20"/>
        </w:rPr>
      </w:pPr>
    </w:p>
    <w:p w:rsidR="003C3435" w:rsidRDefault="003C3435">
      <w:pPr>
        <w:pStyle w:val="Text"/>
        <w:jc w:val="center"/>
        <w:rPr>
          <w:rFonts w:ascii="Arial" w:eastAsia="Arial" w:hAnsi="Arial" w:cs="Arial"/>
          <w:kern w:val="2"/>
          <w:sz w:val="20"/>
          <w:szCs w:val="20"/>
        </w:rPr>
      </w:pPr>
    </w:p>
    <w:p w:rsidR="003C3435" w:rsidRDefault="003C3435">
      <w:pPr>
        <w:pStyle w:val="Text"/>
        <w:jc w:val="center"/>
        <w:rPr>
          <w:rFonts w:ascii="Arial" w:eastAsia="Arial" w:hAnsi="Arial" w:cs="Arial"/>
          <w:kern w:val="2"/>
          <w:sz w:val="20"/>
          <w:szCs w:val="20"/>
        </w:rPr>
      </w:pPr>
    </w:p>
    <w:p w:rsidR="003C3435" w:rsidRDefault="00B55020">
      <w:pPr>
        <w:pStyle w:val="Text"/>
        <w:widowControl w:val="0"/>
        <w:numPr>
          <w:ilvl w:val="0"/>
          <w:numId w:val="70"/>
        </w:numPr>
        <w:jc w:val="both"/>
        <w:rPr>
          <w:rFonts w:ascii="Arial" w:hAnsi="Arial"/>
          <w:b/>
          <w:bCs/>
          <w:lang w:val="en-US"/>
        </w:rPr>
      </w:pPr>
      <w:r>
        <w:rPr>
          <w:rFonts w:ascii="Arial" w:hAnsi="Arial"/>
          <w:kern w:val="2"/>
          <w:u w:val="single"/>
          <w:lang w:val="en-US"/>
        </w:rPr>
        <w:t>C.R. and therapeutic indications on body structure level and on activity level:</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3C3435">
      <w:pPr>
        <w:pStyle w:val="Text"/>
        <w:widowControl w:val="0"/>
        <w:jc w:val="both"/>
        <w:rPr>
          <w:rFonts w:ascii="Arial" w:eastAsia="Arial" w:hAnsi="Arial" w:cs="Arial"/>
          <w:sz w:val="20"/>
          <w:szCs w:val="20"/>
        </w:rPr>
      </w:pPr>
    </w:p>
    <w:p w:rsidR="003C3435" w:rsidRDefault="00B55020">
      <w:pPr>
        <w:pStyle w:val="Text"/>
        <w:widowControl w:val="0"/>
        <w:jc w:val="both"/>
        <w:rPr>
          <w:rFonts w:ascii="Arial" w:eastAsia="Arial" w:hAnsi="Arial" w:cs="Arial"/>
          <w:sz w:val="20"/>
          <w:szCs w:val="20"/>
        </w:rPr>
      </w:pPr>
      <w:r>
        <w:rPr>
          <w:rFonts w:ascii="Arial" w:hAnsi="Arial"/>
          <w:sz w:val="20"/>
          <w:szCs w:val="20"/>
        </w:rPr>
        <w:t xml:space="preserve"> </w:t>
      </w:r>
    </w:p>
    <w:p w:rsidR="003C3435" w:rsidRDefault="00B55020">
      <w:pPr>
        <w:pStyle w:val="Text"/>
        <w:rPr>
          <w:rFonts w:ascii="Arial" w:eastAsia="Arial" w:hAnsi="Arial" w:cs="Arial"/>
          <w:sz w:val="20"/>
          <w:szCs w:val="20"/>
        </w:rPr>
      </w:pPr>
      <w:r>
        <w:rPr>
          <w:rFonts w:ascii="Arial" w:hAnsi="Arial"/>
          <w:sz w:val="20"/>
          <w:szCs w:val="20"/>
        </w:rPr>
        <w:t xml:space="preserve"> </w:t>
      </w:r>
    </w:p>
    <w:p w:rsidR="003C3435" w:rsidRDefault="00B55020">
      <w:pPr>
        <w:pStyle w:val="Text"/>
        <w:widowControl w:val="0"/>
        <w:numPr>
          <w:ilvl w:val="0"/>
          <w:numId w:val="71"/>
        </w:numPr>
        <w:jc w:val="both"/>
        <w:rPr>
          <w:rFonts w:ascii="Arial" w:hAnsi="Arial"/>
          <w:b/>
          <w:bCs/>
          <w:lang w:val="en-US"/>
        </w:rPr>
      </w:pPr>
      <w:r>
        <w:rPr>
          <w:rFonts w:ascii="Arial" w:hAnsi="Arial"/>
          <w:kern w:val="2"/>
          <w:u w:val="single"/>
          <w:lang w:val="en-US"/>
        </w:rPr>
        <w:t>Patterns and tools for optimal irradiation</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3C3435">
      <w:pPr>
        <w:pStyle w:val="Text"/>
        <w:spacing w:after="120" w:line="260" w:lineRule="exact"/>
        <w:rPr>
          <w:rFonts w:ascii="Arial" w:eastAsia="Arial" w:hAnsi="Arial" w:cs="Arial"/>
          <w:sz w:val="20"/>
          <w:szCs w:val="20"/>
        </w:rPr>
      </w:pPr>
    </w:p>
    <w:p w:rsidR="003C3435" w:rsidRDefault="00B55020">
      <w:pPr>
        <w:pStyle w:val="Text"/>
        <w:jc w:val="center"/>
        <w:rPr>
          <w:rFonts w:ascii="Arial" w:eastAsia="Arial" w:hAnsi="Arial" w:cs="Arial"/>
          <w:kern w:val="2"/>
          <w:sz w:val="20"/>
          <w:szCs w:val="20"/>
        </w:rPr>
      </w:pPr>
      <w:r>
        <w:rPr>
          <w:rFonts w:ascii="Arial" w:eastAsia="Arial" w:hAnsi="Arial" w:cs="Arial"/>
          <w:noProof/>
          <w:kern w:val="2"/>
          <w:sz w:val="20"/>
          <w:szCs w:val="20"/>
        </w:rPr>
        <w:drawing>
          <wp:inline distT="0" distB="0" distL="0" distR="0">
            <wp:extent cx="4457700" cy="3343275"/>
            <wp:effectExtent l="0" t="0" r="0" b="0"/>
            <wp:docPr id="1073741839" name="officeArt object" descr="Picture 33"/>
            <wp:cNvGraphicFramePr/>
            <a:graphic xmlns:a="http://schemas.openxmlformats.org/drawingml/2006/main">
              <a:graphicData uri="http://schemas.openxmlformats.org/drawingml/2006/picture">
                <pic:pic xmlns:pic="http://schemas.openxmlformats.org/drawingml/2006/picture">
                  <pic:nvPicPr>
                    <pic:cNvPr id="1073741839" name="Picture 33" descr="Picture 33"/>
                    <pic:cNvPicPr>
                      <a:picLocks noChangeAspect="1"/>
                    </pic:cNvPicPr>
                  </pic:nvPicPr>
                  <pic:blipFill>
                    <a:blip r:embed="rId19">
                      <a:extLst/>
                    </a:blip>
                    <a:stretch>
                      <a:fillRect/>
                    </a:stretch>
                  </pic:blipFill>
                  <pic:spPr>
                    <a:xfrm>
                      <a:off x="0" y="0"/>
                      <a:ext cx="4457700" cy="3343275"/>
                    </a:xfrm>
                    <a:prstGeom prst="rect">
                      <a:avLst/>
                    </a:prstGeom>
                    <a:ln w="12700" cap="flat">
                      <a:noFill/>
                      <a:miter lim="400000"/>
                    </a:ln>
                    <a:effectLst/>
                  </pic:spPr>
                </pic:pic>
              </a:graphicData>
            </a:graphic>
          </wp:inline>
        </w:drawing>
      </w:r>
    </w:p>
    <w:p w:rsidR="003C3435" w:rsidRDefault="003C3435">
      <w:pPr>
        <w:pStyle w:val="Text"/>
        <w:jc w:val="center"/>
        <w:rPr>
          <w:rFonts w:ascii="Arial" w:eastAsia="Arial" w:hAnsi="Arial" w:cs="Arial"/>
          <w:b/>
          <w:bCs/>
          <w:kern w:val="2"/>
          <w:sz w:val="20"/>
          <w:szCs w:val="20"/>
          <w:u w:val="single"/>
        </w:rPr>
      </w:pPr>
    </w:p>
    <w:p w:rsidR="003C3435" w:rsidRDefault="00B55020">
      <w:pPr>
        <w:pStyle w:val="Text"/>
        <w:widowControl w:val="0"/>
        <w:numPr>
          <w:ilvl w:val="0"/>
          <w:numId w:val="73"/>
        </w:numPr>
        <w:jc w:val="both"/>
        <w:rPr>
          <w:rFonts w:ascii="Arial" w:hAnsi="Arial"/>
          <w:b/>
          <w:bCs/>
          <w:lang w:val="en-US"/>
        </w:rPr>
      </w:pPr>
      <w:r>
        <w:rPr>
          <w:rFonts w:ascii="Arial" w:hAnsi="Arial"/>
          <w:kern w:val="2"/>
          <w:u w:val="single"/>
          <w:lang w:val="en-US"/>
        </w:rPr>
        <w:t>C.R. and therapeutic indications on body structure level and on activity level:</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3C3435">
      <w:pPr>
        <w:pStyle w:val="Text"/>
        <w:widowControl w:val="0"/>
        <w:numPr>
          <w:ilvl w:val="0"/>
          <w:numId w:val="41"/>
        </w:numPr>
        <w:jc w:val="both"/>
        <w:rPr>
          <w:rFonts w:ascii="Arial" w:eastAsia="Arial" w:hAnsi="Arial" w:cs="Arial"/>
          <w:sz w:val="20"/>
          <w:szCs w:val="20"/>
        </w:rPr>
      </w:pPr>
    </w:p>
    <w:p w:rsidR="003C3435" w:rsidRDefault="00B55020">
      <w:pPr>
        <w:pStyle w:val="Text"/>
        <w:rPr>
          <w:rFonts w:ascii="Arial" w:eastAsia="Arial" w:hAnsi="Arial" w:cs="Arial"/>
          <w:sz w:val="20"/>
          <w:szCs w:val="20"/>
        </w:rPr>
      </w:pPr>
      <w:r>
        <w:rPr>
          <w:rFonts w:ascii="Arial" w:hAnsi="Arial"/>
          <w:sz w:val="20"/>
          <w:szCs w:val="20"/>
        </w:rPr>
        <w:t xml:space="preserve"> </w:t>
      </w:r>
    </w:p>
    <w:p w:rsidR="003C3435" w:rsidRDefault="00B55020">
      <w:pPr>
        <w:pStyle w:val="Text"/>
        <w:widowControl w:val="0"/>
        <w:numPr>
          <w:ilvl w:val="0"/>
          <w:numId w:val="74"/>
        </w:numPr>
        <w:jc w:val="both"/>
        <w:rPr>
          <w:rFonts w:ascii="Arial" w:hAnsi="Arial"/>
          <w:b/>
          <w:bCs/>
          <w:lang w:val="en-US"/>
        </w:rPr>
      </w:pPr>
      <w:r>
        <w:rPr>
          <w:rFonts w:ascii="Arial" w:hAnsi="Arial"/>
          <w:kern w:val="2"/>
          <w:u w:val="single"/>
          <w:lang w:val="en-US"/>
        </w:rPr>
        <w:t>Patterns and tools for optimal irradiation</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3C3435">
      <w:pPr>
        <w:pStyle w:val="Text"/>
        <w:widowControl w:val="0"/>
        <w:numPr>
          <w:ilvl w:val="0"/>
          <w:numId w:val="43"/>
        </w:numPr>
        <w:jc w:val="both"/>
        <w:rPr>
          <w:rFonts w:ascii="Arial" w:eastAsia="Arial" w:hAnsi="Arial" w:cs="Arial"/>
          <w:sz w:val="20"/>
          <w:szCs w:val="20"/>
        </w:rPr>
      </w:pP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spacing w:after="120" w:line="260" w:lineRule="exact"/>
      </w:pPr>
      <w:r>
        <w:rPr>
          <w:rFonts w:ascii="Arial Unicode MS" w:hAnsi="Arial Unicode MS"/>
          <w:sz w:val="20"/>
          <w:szCs w:val="20"/>
        </w:rPr>
        <w:br w:type="page"/>
      </w:r>
    </w:p>
    <w:p w:rsidR="003C3435" w:rsidRDefault="00B55020">
      <w:pPr>
        <w:pStyle w:val="Text"/>
        <w:jc w:val="center"/>
        <w:rPr>
          <w:rFonts w:ascii="Arial" w:eastAsia="Arial" w:hAnsi="Arial" w:cs="Arial"/>
          <w:b/>
          <w:bCs/>
          <w:kern w:val="2"/>
          <w:sz w:val="20"/>
          <w:szCs w:val="20"/>
          <w:u w:val="single"/>
        </w:rPr>
      </w:pPr>
      <w:r>
        <w:rPr>
          <w:rFonts w:ascii="Arial" w:eastAsia="Arial" w:hAnsi="Arial" w:cs="Arial"/>
          <w:b/>
          <w:bCs/>
          <w:noProof/>
          <w:kern w:val="2"/>
          <w:sz w:val="20"/>
          <w:szCs w:val="20"/>
          <w:u w:val="single"/>
        </w:rPr>
        <w:drawing>
          <wp:inline distT="0" distB="0" distL="0" distR="0">
            <wp:extent cx="5486400" cy="2979453"/>
            <wp:effectExtent l="0" t="0" r="0" b="0"/>
            <wp:docPr id="1073741840" name="officeArt object" descr="그림12"/>
            <wp:cNvGraphicFramePr/>
            <a:graphic xmlns:a="http://schemas.openxmlformats.org/drawingml/2006/main">
              <a:graphicData uri="http://schemas.openxmlformats.org/drawingml/2006/picture">
                <pic:pic xmlns:pic="http://schemas.openxmlformats.org/drawingml/2006/picture">
                  <pic:nvPicPr>
                    <pic:cNvPr id="1073741840" name="그림12" descr="그림12"/>
                    <pic:cNvPicPr>
                      <a:picLocks noChangeAspect="1"/>
                    </pic:cNvPicPr>
                  </pic:nvPicPr>
                  <pic:blipFill>
                    <a:blip r:embed="rId20">
                      <a:extLst/>
                    </a:blip>
                    <a:stretch>
                      <a:fillRect/>
                    </a:stretch>
                  </pic:blipFill>
                  <pic:spPr>
                    <a:xfrm>
                      <a:off x="0" y="0"/>
                      <a:ext cx="5486400" cy="2979453"/>
                    </a:xfrm>
                    <a:prstGeom prst="rect">
                      <a:avLst/>
                    </a:prstGeom>
                    <a:ln w="12700" cap="flat">
                      <a:noFill/>
                      <a:miter lim="400000"/>
                    </a:ln>
                    <a:effectLst/>
                  </pic:spPr>
                </pic:pic>
              </a:graphicData>
            </a:graphic>
          </wp:inline>
        </w:drawing>
      </w:r>
    </w:p>
    <w:p w:rsidR="003C3435" w:rsidRDefault="003C3435">
      <w:pPr>
        <w:pStyle w:val="Text"/>
        <w:jc w:val="center"/>
        <w:rPr>
          <w:rFonts w:ascii="Arial" w:eastAsia="Arial" w:hAnsi="Arial" w:cs="Arial"/>
          <w:kern w:val="2"/>
          <w:sz w:val="20"/>
          <w:szCs w:val="20"/>
        </w:rPr>
      </w:pPr>
    </w:p>
    <w:p w:rsidR="003C3435" w:rsidRDefault="003C3435">
      <w:pPr>
        <w:pStyle w:val="Text"/>
        <w:jc w:val="center"/>
        <w:rPr>
          <w:rFonts w:ascii="Arial" w:eastAsia="Arial" w:hAnsi="Arial" w:cs="Arial"/>
          <w:b/>
          <w:bCs/>
          <w:kern w:val="2"/>
          <w:sz w:val="20"/>
          <w:szCs w:val="20"/>
          <w:u w:val="single"/>
        </w:rPr>
      </w:pPr>
    </w:p>
    <w:p w:rsidR="003C3435" w:rsidRDefault="00B55020">
      <w:pPr>
        <w:pStyle w:val="Text"/>
        <w:widowControl w:val="0"/>
        <w:numPr>
          <w:ilvl w:val="0"/>
          <w:numId w:val="76"/>
        </w:numPr>
        <w:jc w:val="both"/>
        <w:rPr>
          <w:rFonts w:ascii="Arial" w:hAnsi="Arial"/>
          <w:b/>
          <w:bCs/>
          <w:lang w:val="en-US"/>
        </w:rPr>
      </w:pPr>
      <w:r>
        <w:rPr>
          <w:rFonts w:ascii="Arial" w:hAnsi="Arial"/>
          <w:kern w:val="2"/>
          <w:u w:val="single"/>
          <w:lang w:val="en-US"/>
        </w:rPr>
        <w:t>C.R. and therapeutic indications on body structure level and on activity level:</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1"/>
        </w:numPr>
        <w:jc w:val="both"/>
        <w:rPr>
          <w:rFonts w:ascii="Arial" w:hAnsi="Arial"/>
          <w:sz w:val="20"/>
          <w:szCs w:val="20"/>
        </w:rPr>
      </w:pPr>
      <w:r>
        <w:rPr>
          <w:rFonts w:ascii="Arial" w:hAnsi="Arial"/>
          <w:sz w:val="20"/>
          <w:szCs w:val="20"/>
        </w:rPr>
        <w:t xml:space="preserve">  </w:t>
      </w:r>
    </w:p>
    <w:p w:rsidR="003C3435" w:rsidRDefault="003C3435">
      <w:pPr>
        <w:pStyle w:val="Text"/>
        <w:widowControl w:val="0"/>
        <w:jc w:val="both"/>
        <w:rPr>
          <w:rFonts w:ascii="Arial" w:eastAsia="Arial" w:hAnsi="Arial" w:cs="Arial"/>
          <w:sz w:val="20"/>
          <w:szCs w:val="20"/>
        </w:rPr>
      </w:pPr>
    </w:p>
    <w:p w:rsidR="003C3435" w:rsidRDefault="003C3435">
      <w:pPr>
        <w:pStyle w:val="Text"/>
        <w:widowControl w:val="0"/>
        <w:jc w:val="both"/>
        <w:rPr>
          <w:rFonts w:ascii="Arial" w:eastAsia="Arial" w:hAnsi="Arial" w:cs="Arial"/>
          <w:sz w:val="20"/>
          <w:szCs w:val="20"/>
        </w:rPr>
      </w:pPr>
    </w:p>
    <w:p w:rsidR="003C3435" w:rsidRDefault="00B55020">
      <w:pPr>
        <w:pStyle w:val="Text"/>
        <w:widowControl w:val="0"/>
        <w:jc w:val="both"/>
        <w:rPr>
          <w:rFonts w:ascii="Arial" w:eastAsia="Arial" w:hAnsi="Arial" w:cs="Arial"/>
          <w:sz w:val="20"/>
          <w:szCs w:val="20"/>
        </w:rPr>
      </w:pPr>
      <w:r>
        <w:rPr>
          <w:rFonts w:ascii="Arial" w:hAnsi="Arial"/>
          <w:sz w:val="20"/>
          <w:szCs w:val="20"/>
        </w:rPr>
        <w:t xml:space="preserve"> </w:t>
      </w:r>
    </w:p>
    <w:p w:rsidR="003C3435" w:rsidRDefault="003C3435">
      <w:pPr>
        <w:pStyle w:val="Text"/>
        <w:rPr>
          <w:rFonts w:ascii="Arial" w:eastAsia="Arial" w:hAnsi="Arial" w:cs="Arial"/>
          <w:sz w:val="20"/>
          <w:szCs w:val="20"/>
        </w:rPr>
      </w:pPr>
    </w:p>
    <w:p w:rsidR="003C3435" w:rsidRDefault="00B55020">
      <w:pPr>
        <w:pStyle w:val="Text"/>
        <w:widowControl w:val="0"/>
        <w:numPr>
          <w:ilvl w:val="0"/>
          <w:numId w:val="77"/>
        </w:numPr>
        <w:jc w:val="both"/>
        <w:rPr>
          <w:rFonts w:ascii="Arial" w:hAnsi="Arial"/>
          <w:b/>
          <w:bCs/>
          <w:lang w:val="en-US"/>
        </w:rPr>
      </w:pPr>
      <w:r>
        <w:rPr>
          <w:rFonts w:ascii="Arial" w:hAnsi="Arial"/>
          <w:kern w:val="2"/>
          <w:u w:val="single"/>
          <w:lang w:val="en-US"/>
        </w:rPr>
        <w:t>Patterns and tools for optimal irradiation</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B55020">
      <w:pPr>
        <w:pStyle w:val="Text"/>
        <w:widowControl w:val="0"/>
        <w:numPr>
          <w:ilvl w:val="0"/>
          <w:numId w:val="43"/>
        </w:numPr>
        <w:jc w:val="both"/>
        <w:rPr>
          <w:rFonts w:ascii="Arial" w:hAnsi="Arial"/>
          <w:sz w:val="20"/>
          <w:szCs w:val="20"/>
        </w:rPr>
      </w:pPr>
      <w:r>
        <w:rPr>
          <w:rFonts w:ascii="Arial" w:hAnsi="Arial"/>
          <w:sz w:val="20"/>
          <w:szCs w:val="20"/>
        </w:rPr>
        <w:t xml:space="preserve"> </w:t>
      </w:r>
    </w:p>
    <w:p w:rsidR="003C3435" w:rsidRDefault="003C3435">
      <w:pPr>
        <w:pStyle w:val="Text"/>
        <w:spacing w:after="120" w:line="260" w:lineRule="exact"/>
        <w:rPr>
          <w:rFonts w:ascii="Arial" w:eastAsia="Arial" w:hAnsi="Arial" w:cs="Arial"/>
        </w:rPr>
      </w:pPr>
    </w:p>
    <w:p w:rsidR="003C3435" w:rsidRDefault="003C3435">
      <w:pPr>
        <w:pStyle w:val="Text"/>
        <w:tabs>
          <w:tab w:val="left" w:pos="720"/>
        </w:tabs>
        <w:rPr>
          <w:rFonts w:ascii="Arial" w:eastAsia="Arial" w:hAnsi="Arial" w:cs="Arial"/>
          <w:b/>
          <w:bCs/>
        </w:rPr>
      </w:pPr>
    </w:p>
    <w:p w:rsidR="003C3435" w:rsidRDefault="003C3435">
      <w:pPr>
        <w:pStyle w:val="Text"/>
        <w:tabs>
          <w:tab w:val="left" w:pos="720"/>
        </w:tabs>
        <w:rPr>
          <w:rFonts w:ascii="Arial" w:eastAsia="Arial" w:hAnsi="Arial" w:cs="Arial"/>
          <w:b/>
          <w:bCs/>
        </w:rPr>
      </w:pPr>
    </w:p>
    <w:p w:rsidR="003C3435" w:rsidRDefault="003C3435">
      <w:pPr>
        <w:pStyle w:val="Text"/>
        <w:tabs>
          <w:tab w:val="left" w:pos="720"/>
        </w:tabs>
        <w:rPr>
          <w:rFonts w:ascii="Arial" w:eastAsia="Arial" w:hAnsi="Arial" w:cs="Arial"/>
          <w:b/>
          <w:bCs/>
        </w:rPr>
      </w:pPr>
    </w:p>
    <w:p w:rsidR="003C3435" w:rsidRDefault="003C3435">
      <w:pPr>
        <w:pStyle w:val="Text"/>
        <w:tabs>
          <w:tab w:val="left" w:pos="720"/>
        </w:tabs>
        <w:rPr>
          <w:rFonts w:ascii="Arial" w:eastAsia="Arial" w:hAnsi="Arial" w:cs="Arial"/>
          <w:b/>
          <w:bCs/>
        </w:rPr>
      </w:pPr>
    </w:p>
    <w:p w:rsidR="003C3435" w:rsidRDefault="003C3435">
      <w:pPr>
        <w:pStyle w:val="Text"/>
        <w:tabs>
          <w:tab w:val="left" w:pos="720"/>
        </w:tabs>
        <w:rPr>
          <w:rFonts w:ascii="Arial" w:eastAsia="Arial" w:hAnsi="Arial" w:cs="Arial"/>
          <w:b/>
          <w:bCs/>
        </w:rPr>
      </w:pPr>
    </w:p>
    <w:p w:rsidR="003C3435" w:rsidRDefault="00B55020">
      <w:pPr>
        <w:pStyle w:val="Text"/>
        <w:tabs>
          <w:tab w:val="left" w:pos="720"/>
        </w:tabs>
        <w:rPr>
          <w:rFonts w:ascii="Times New Roman" w:eastAsia="Times New Roman" w:hAnsi="Times New Roman" w:cs="Times New Roman"/>
          <w:b/>
          <w:bCs/>
          <w:color w:val="FF0000"/>
          <w:sz w:val="28"/>
          <w:szCs w:val="28"/>
          <w:u w:color="FF0000"/>
        </w:rPr>
      </w:pPr>
      <w:r>
        <w:rPr>
          <w:rFonts w:ascii="Times New Roman" w:hAnsi="Times New Roman"/>
          <w:b/>
          <w:bCs/>
          <w:color w:val="FF0000"/>
          <w:sz w:val="28"/>
          <w:szCs w:val="28"/>
          <w:u w:color="FF0000"/>
          <w:lang w:val="en-US"/>
        </w:rPr>
        <w:t xml:space="preserve"> </w:t>
      </w:r>
    </w:p>
    <w:p w:rsidR="003C3435" w:rsidRDefault="003C3435">
      <w:pPr>
        <w:pStyle w:val="Text"/>
        <w:tabs>
          <w:tab w:val="left" w:pos="720"/>
        </w:tabs>
        <w:rPr>
          <w:rFonts w:ascii="Times New Roman" w:eastAsia="Times New Roman" w:hAnsi="Times New Roman" w:cs="Times New Roman"/>
          <w:b/>
          <w:bCs/>
          <w:color w:val="FF0000"/>
          <w:sz w:val="28"/>
          <w:szCs w:val="28"/>
          <w:u w:color="FF0000"/>
        </w:rPr>
      </w:pPr>
    </w:p>
    <w:p w:rsidR="003C3435" w:rsidRDefault="003C3435">
      <w:pPr>
        <w:pStyle w:val="Text"/>
        <w:tabs>
          <w:tab w:val="left" w:pos="720"/>
        </w:tabs>
        <w:rPr>
          <w:rFonts w:ascii="Times New Roman" w:eastAsia="Times New Roman" w:hAnsi="Times New Roman" w:cs="Times New Roman"/>
          <w:b/>
          <w:bCs/>
          <w:color w:val="FF0000"/>
          <w:sz w:val="28"/>
          <w:szCs w:val="28"/>
          <w:u w:color="FF0000"/>
        </w:rPr>
      </w:pPr>
    </w:p>
    <w:p w:rsidR="003C3435" w:rsidRDefault="00B55020">
      <w:pPr>
        <w:pStyle w:val="Text"/>
        <w:tabs>
          <w:tab w:val="left" w:pos="720"/>
        </w:tabs>
        <w:rPr>
          <w:rFonts w:ascii="Times New Roman" w:eastAsia="Times New Roman" w:hAnsi="Times New Roman" w:cs="Times New Roman"/>
          <w:b/>
          <w:bCs/>
          <w:sz w:val="28"/>
          <w:szCs w:val="28"/>
        </w:rPr>
      </w:pPr>
      <w:r>
        <w:rPr>
          <w:rFonts w:ascii="Times New Roman" w:hAnsi="Times New Roman"/>
          <w:b/>
          <w:bCs/>
          <w:sz w:val="28"/>
          <w:szCs w:val="28"/>
          <w:lang w:val="fr-FR"/>
        </w:rPr>
        <w:t>References</w:t>
      </w:r>
    </w:p>
    <w:p w:rsidR="003C3435" w:rsidRDefault="003C3435">
      <w:pPr>
        <w:pStyle w:val="Text"/>
        <w:tabs>
          <w:tab w:val="left" w:pos="720"/>
        </w:tabs>
        <w:rPr>
          <w:rFonts w:ascii="Times New Roman" w:eastAsia="Times New Roman" w:hAnsi="Times New Roman" w:cs="Times New Roman"/>
          <w:b/>
          <w:bCs/>
          <w:sz w:val="28"/>
          <w:szCs w:val="28"/>
        </w:rPr>
      </w:pPr>
    </w:p>
    <w:p w:rsidR="003C3435" w:rsidRDefault="00B55020">
      <w:pPr>
        <w:pStyle w:val="Text"/>
        <w:rPr>
          <w:rFonts w:ascii="Arial" w:eastAsia="Arial" w:hAnsi="Arial" w:cs="Arial"/>
        </w:rPr>
      </w:pPr>
      <w:r>
        <w:rPr>
          <w:rFonts w:ascii="Arial" w:hAnsi="Arial"/>
        </w:rPr>
        <w:t>1. Adler, S., Beckers, D., &amp; Buck, M. 2014. PNF in practice: an illustrated guide: Springer Verlag.</w:t>
      </w:r>
    </w:p>
    <w:p w:rsidR="003C3435" w:rsidRDefault="00B55020">
      <w:pPr>
        <w:pStyle w:val="Text"/>
        <w:rPr>
          <w:rFonts w:ascii="Arial" w:eastAsia="Arial" w:hAnsi="Arial" w:cs="Arial"/>
        </w:rPr>
      </w:pPr>
      <w:r>
        <w:rPr>
          <w:rFonts w:ascii="Arial" w:hAnsi="Arial"/>
          <w:lang w:val="en-US"/>
        </w:rPr>
        <w:t>2. Barros Ribeiro Cilento M: Evaluation of the efficacy of train protocols of the sit to stand movement. Fisioterapi Brasil 2006 (6)</w:t>
      </w:r>
    </w:p>
    <w:p w:rsidR="003C3435" w:rsidRDefault="00B55020">
      <w:pPr>
        <w:pStyle w:val="Text"/>
        <w:rPr>
          <w:rFonts w:ascii="Arial" w:eastAsia="Arial" w:hAnsi="Arial" w:cs="Arial"/>
        </w:rPr>
      </w:pPr>
      <w:r>
        <w:rPr>
          <w:rFonts w:ascii="Arial" w:hAnsi="Arial"/>
          <w:lang w:val="en-US"/>
        </w:rPr>
        <w:t xml:space="preserve">3. Beckers D., PNF-course  script 2015, Belgium </w:t>
      </w:r>
    </w:p>
    <w:p w:rsidR="003C3435" w:rsidRDefault="00B55020">
      <w:pPr>
        <w:pStyle w:val="Text"/>
        <w:rPr>
          <w:rFonts w:ascii="Arial" w:eastAsia="Arial" w:hAnsi="Arial" w:cs="Arial"/>
        </w:rPr>
      </w:pPr>
      <w:r>
        <w:rPr>
          <w:rFonts w:ascii="Arial" w:hAnsi="Arial"/>
          <w:lang w:val="en-US"/>
        </w:rPr>
        <w:t xml:space="preserve">4. Cho Gyu-haeng , PNF-course script 2015, Korea </w:t>
      </w:r>
    </w:p>
    <w:p w:rsidR="003C3435" w:rsidRDefault="00B55020">
      <w:pPr>
        <w:pStyle w:val="Text"/>
        <w:rPr>
          <w:rFonts w:ascii="Arial" w:eastAsia="Arial" w:hAnsi="Arial" w:cs="Arial"/>
        </w:rPr>
      </w:pPr>
      <w:r>
        <w:rPr>
          <w:rFonts w:ascii="Arial" w:hAnsi="Arial"/>
        </w:rPr>
        <w:t>5. Hedin-And</w:t>
      </w:r>
      <w:r>
        <w:rPr>
          <w:rFonts w:ascii="Arial" w:hAnsi="Arial"/>
          <w:lang w:val="en-US"/>
        </w:rPr>
        <w:t>é</w:t>
      </w:r>
      <w:r>
        <w:rPr>
          <w:rFonts w:ascii="Arial" w:hAnsi="Arial"/>
        </w:rPr>
        <w:t>n, S. 2002. PNF-Grundverfahren und funktionelles Training., Gustav Fischer Verlag.</w:t>
      </w:r>
    </w:p>
    <w:p w:rsidR="003C3435" w:rsidRDefault="00B55020">
      <w:pPr>
        <w:pStyle w:val="Text"/>
        <w:rPr>
          <w:rFonts w:ascii="Arial" w:eastAsia="Arial" w:hAnsi="Arial" w:cs="Arial"/>
        </w:rPr>
      </w:pPr>
      <w:r>
        <w:rPr>
          <w:rFonts w:ascii="Arial" w:hAnsi="Arial"/>
          <w:lang w:val="en-US"/>
        </w:rPr>
        <w:t>6. Hoogenboom BJ, Voight ML. Rolling Revisited: Using Rolling to Assess and</w:t>
      </w:r>
    </w:p>
    <w:p w:rsidR="003C3435" w:rsidRDefault="00B55020">
      <w:pPr>
        <w:pStyle w:val="Text"/>
        <w:rPr>
          <w:rFonts w:ascii="Arial" w:eastAsia="Arial" w:hAnsi="Arial" w:cs="Arial"/>
        </w:rPr>
      </w:pPr>
      <w:r>
        <w:rPr>
          <w:rFonts w:ascii="Arial" w:hAnsi="Arial"/>
          <w:lang w:val="en-US"/>
        </w:rPr>
        <w:t>Treat Neuromuscular Control and Coordination of the Core and Extremities of</w:t>
      </w:r>
    </w:p>
    <w:p w:rsidR="003C3435" w:rsidRDefault="00B55020">
      <w:pPr>
        <w:pStyle w:val="Text"/>
        <w:rPr>
          <w:rFonts w:ascii="Arial" w:eastAsia="Arial" w:hAnsi="Arial" w:cs="Arial"/>
        </w:rPr>
      </w:pPr>
      <w:r>
        <w:rPr>
          <w:rFonts w:ascii="Arial" w:hAnsi="Arial"/>
          <w:lang w:val="en-US"/>
        </w:rPr>
        <w:t>Athletes. Int J Sports Phys Ther. 2015 (6):787-802</w:t>
      </w:r>
    </w:p>
    <w:p w:rsidR="003C3435" w:rsidRDefault="00B55020">
      <w:pPr>
        <w:pStyle w:val="Text"/>
        <w:rPr>
          <w:rFonts w:ascii="Arial" w:eastAsia="Arial" w:hAnsi="Arial" w:cs="Arial"/>
        </w:rPr>
      </w:pPr>
      <w:r>
        <w:rPr>
          <w:rFonts w:ascii="Arial" w:hAnsi="Arial"/>
        </w:rPr>
        <w:t>7. Horst Renata, Thieme, Therapiekonzepte in der Physiotherapie  PNF 2008</w:t>
      </w:r>
    </w:p>
    <w:p w:rsidR="003C3435" w:rsidRDefault="00B55020">
      <w:pPr>
        <w:pStyle w:val="Text"/>
        <w:rPr>
          <w:rFonts w:ascii="Arial" w:eastAsia="Arial" w:hAnsi="Arial" w:cs="Arial"/>
        </w:rPr>
      </w:pPr>
      <w:r>
        <w:rPr>
          <w:rFonts w:ascii="Arial" w:hAnsi="Arial"/>
        </w:rPr>
        <w:t>8. Horst Renata, Thieme, Motorisches Strategietraining und PNF 2005</w:t>
      </w:r>
    </w:p>
    <w:p w:rsidR="003C3435" w:rsidRDefault="00B55020">
      <w:pPr>
        <w:pStyle w:val="Text"/>
        <w:rPr>
          <w:rFonts w:ascii="Arial" w:eastAsia="Arial" w:hAnsi="Arial" w:cs="Arial"/>
        </w:rPr>
      </w:pPr>
      <w:r>
        <w:rPr>
          <w:rFonts w:ascii="Arial" w:hAnsi="Arial"/>
          <w:lang w:val="en-US"/>
        </w:rPr>
        <w:t>9. Klein DA, Stone WJ, ea. PNF training and physical function in assisted living</w:t>
      </w:r>
    </w:p>
    <w:p w:rsidR="003C3435" w:rsidRDefault="00B55020">
      <w:pPr>
        <w:pStyle w:val="Text"/>
        <w:rPr>
          <w:rFonts w:ascii="Arial" w:eastAsia="Arial" w:hAnsi="Arial" w:cs="Arial"/>
        </w:rPr>
      </w:pPr>
      <w:r>
        <w:rPr>
          <w:rFonts w:ascii="Arial" w:hAnsi="Arial"/>
          <w:lang w:val="en-US"/>
        </w:rPr>
        <w:t>older adults. Journal of aging and physical activity 2002 (10) 476-488.</w:t>
      </w:r>
    </w:p>
    <w:p w:rsidR="003C3435" w:rsidRDefault="00B55020">
      <w:pPr>
        <w:pStyle w:val="Text"/>
        <w:rPr>
          <w:rFonts w:ascii="Arial" w:eastAsia="Arial" w:hAnsi="Arial" w:cs="Arial"/>
        </w:rPr>
      </w:pPr>
      <w:r>
        <w:rPr>
          <w:rFonts w:ascii="Arial" w:hAnsi="Arial"/>
          <w:lang w:val="en-US"/>
        </w:rPr>
        <w:t>10. Richter RR, VanSant AF, Newton RA: Description of Adult Rolling</w:t>
      </w:r>
    </w:p>
    <w:p w:rsidR="003C3435" w:rsidRDefault="00B55020">
      <w:pPr>
        <w:pStyle w:val="Text"/>
        <w:rPr>
          <w:rFonts w:ascii="Arial" w:eastAsia="Arial" w:hAnsi="Arial" w:cs="Arial"/>
        </w:rPr>
      </w:pPr>
      <w:r>
        <w:rPr>
          <w:rFonts w:ascii="Arial" w:hAnsi="Arial"/>
          <w:lang w:val="en-US"/>
        </w:rPr>
        <w:t>Movements and Hypothesis of Developmental Sequences Physical Therapy 1989; 69:63-71</w:t>
      </w:r>
    </w:p>
    <w:p w:rsidR="003C3435" w:rsidRDefault="00B55020">
      <w:pPr>
        <w:pStyle w:val="Text"/>
        <w:rPr>
          <w:rFonts w:ascii="Arial" w:eastAsia="Arial" w:hAnsi="Arial" w:cs="Arial"/>
        </w:rPr>
      </w:pPr>
      <w:r>
        <w:rPr>
          <w:rFonts w:ascii="Arial" w:hAnsi="Arial"/>
          <w:lang w:val="it-IT"/>
        </w:rPr>
        <w:t>11. Santos de Britto VL, Correa R, Vincent MB: Proprioceptive neuromuscular</w:t>
      </w:r>
    </w:p>
    <w:p w:rsidR="003C3435" w:rsidRDefault="00B55020">
      <w:pPr>
        <w:pStyle w:val="Text"/>
        <w:rPr>
          <w:rFonts w:ascii="Arial" w:eastAsia="Arial" w:hAnsi="Arial" w:cs="Arial"/>
        </w:rPr>
      </w:pPr>
      <w:r>
        <w:rPr>
          <w:rFonts w:ascii="Arial" w:hAnsi="Arial"/>
          <w:lang w:val="en-US"/>
        </w:rPr>
        <w:t>facilitation in HTLV – I – associated myelopathy/tropical spastic paraparesis. Rev Soc Bras Med Trop. 2014; 47(1): 24-29</w:t>
      </w:r>
    </w:p>
    <w:p w:rsidR="003C3435" w:rsidRDefault="00B55020">
      <w:pPr>
        <w:pStyle w:val="Text"/>
        <w:rPr>
          <w:rFonts w:ascii="Arial" w:eastAsia="Arial" w:hAnsi="Arial" w:cs="Arial"/>
        </w:rPr>
      </w:pPr>
      <w:r>
        <w:rPr>
          <w:rFonts w:ascii="Arial" w:hAnsi="Arial"/>
          <w:lang w:val="en-US"/>
        </w:rPr>
        <w:t>12. Shin Seung-sub,  PNF course script 2015, Korea</w:t>
      </w:r>
    </w:p>
    <w:p w:rsidR="003C3435" w:rsidRDefault="00B55020">
      <w:pPr>
        <w:pStyle w:val="Text"/>
        <w:rPr>
          <w:rFonts w:ascii="Arial" w:eastAsia="Arial" w:hAnsi="Arial" w:cs="Arial"/>
        </w:rPr>
      </w:pPr>
      <w:r>
        <w:rPr>
          <w:rFonts w:ascii="Arial" w:hAnsi="Arial"/>
          <w:lang w:val="en-US"/>
        </w:rPr>
        <w:t>13. Stockmeyer, S. A. 1967. An interpretation of the approach of Rood to the treatment of neuromuscular dysfunction, Am. Journal of Physical Medicine &amp; Rehabilitation , 46(1): 900-956.</w:t>
      </w:r>
    </w:p>
    <w:p w:rsidR="003C3435" w:rsidRDefault="00B55020">
      <w:pPr>
        <w:pStyle w:val="Text"/>
        <w:rPr>
          <w:rFonts w:ascii="Arial" w:eastAsia="Arial" w:hAnsi="Arial" w:cs="Arial"/>
        </w:rPr>
      </w:pPr>
      <w:r>
        <w:rPr>
          <w:rFonts w:ascii="Arial" w:hAnsi="Arial"/>
          <w:lang w:val="en-US"/>
        </w:rPr>
        <w:t>14. Sullivan, P. E., &amp; Markos, P. D. 1995. Clinical decision making in therapeutic exercise : Appleton &amp; Lange</w:t>
      </w:r>
    </w:p>
    <w:p w:rsidR="003C3435" w:rsidRDefault="00B55020">
      <w:pPr>
        <w:pStyle w:val="Text"/>
        <w:rPr>
          <w:rFonts w:ascii="Arial" w:eastAsia="Arial" w:hAnsi="Arial" w:cs="Arial"/>
        </w:rPr>
      </w:pPr>
      <w:r>
        <w:rPr>
          <w:rFonts w:ascii="Arial" w:hAnsi="Arial"/>
          <w:lang w:val="en-US"/>
        </w:rPr>
        <w:t>15. Van Sant AF (1991) Life-span motor development. In: Contemporary management of motor control problems, Proceedings of the II Step Conference. Foundation for Physical Therapy, Alexandria, VA.</w:t>
      </w:r>
    </w:p>
    <w:p w:rsidR="003C3435" w:rsidRDefault="003C3435">
      <w:pPr>
        <w:pStyle w:val="Text"/>
        <w:rPr>
          <w:rFonts w:ascii="Arial" w:eastAsia="Arial" w:hAnsi="Arial" w:cs="Arial"/>
        </w:rPr>
      </w:pPr>
    </w:p>
    <w:p w:rsidR="003C3435" w:rsidRDefault="003C3435">
      <w:pPr>
        <w:pStyle w:val="Text"/>
        <w:rPr>
          <w:rFonts w:ascii="Arial" w:eastAsia="Arial" w:hAnsi="Arial" w:cs="Arial"/>
        </w:rPr>
      </w:pPr>
    </w:p>
    <w:p w:rsidR="003C3435" w:rsidRDefault="003C3435">
      <w:pPr>
        <w:pStyle w:val="Listenabsatz"/>
      </w:pPr>
    </w:p>
    <w:sectPr w:rsidR="003C3435" w:rsidSect="003C3435">
      <w:headerReference w:type="even" r:id="rId21"/>
      <w:headerReference w:type="default" r:id="rId22"/>
      <w:footerReference w:type="even" r:id="rId23"/>
      <w:footerReference w:type="default" r:id="rId24"/>
      <w:headerReference w:type="first" r:id="rId25"/>
      <w:footerReference w:type="first" r:id="rId26"/>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00000000" w:usb2="00010000" w:usb3="00000000" w:csb0="80000000" w:csb1="00000000"/>
  </w:font>
  <w:font w:name="Helvetica Neue">
    <w:panose1 w:val="0200050300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8F7" w:rsidRDefault="00C948F7">
    <w:pPr>
      <w:pStyle w:val="Fuzeile"/>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435" w:rsidRDefault="007769FB">
    <w:pPr>
      <w:pStyle w:val="Fuzeile"/>
      <w:jc w:val="right"/>
    </w:pPr>
    <w:r>
      <w:fldChar w:fldCharType="begin"/>
    </w:r>
    <w:r w:rsidR="00B55020">
      <w:instrText xml:space="preserve"> PAGE </w:instrText>
    </w:r>
    <w:r>
      <w:fldChar w:fldCharType="separate"/>
    </w:r>
    <w:r w:rsidR="00C948F7">
      <w:rPr>
        <w:noProof/>
      </w:rPr>
      <w:t>14</w:t>
    </w:r>
    <w:r>
      <w:fldChar w:fldCharType="end"/>
    </w:r>
  </w:p>
  <w:p w:rsidR="00C948F7" w:rsidRPr="008249CA" w:rsidRDefault="00C948F7" w:rsidP="00C948F7">
    <w:pPr>
      <w:pStyle w:val="Kopf-undFuzeilen"/>
      <w:jc w:val="right"/>
      <w:rPr>
        <w:rFonts w:ascii="Arial" w:hAnsi="Arial"/>
        <w:sz w:val="20"/>
      </w:rPr>
    </w:pPr>
    <w:r>
      <w:rPr>
        <w:noProof/>
      </w:rPr>
      <w:drawing>
        <wp:inline distT="0" distB="0" distL="0" distR="0">
          <wp:extent cx="660400" cy="457200"/>
          <wp:effectExtent l="25400" t="0" r="0" b="0"/>
          <wp:docPr id="1" name="Bild 1" descr="IPNFA Logo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NFA Logo neu"/>
                  <pic:cNvPicPr>
                    <a:picLocks noChangeAspect="1" noChangeArrowheads="1"/>
                  </pic:cNvPicPr>
                </pic:nvPicPr>
                <pic:blipFill>
                  <a:blip r:embed="rId1"/>
                  <a:srcRect/>
                  <a:stretch>
                    <a:fillRect/>
                  </a:stretch>
                </pic:blipFill>
                <pic:spPr bwMode="auto">
                  <a:xfrm>
                    <a:off x="0" y="0"/>
                    <a:ext cx="660400" cy="457200"/>
                  </a:xfrm>
                  <a:prstGeom prst="rect">
                    <a:avLst/>
                  </a:prstGeom>
                  <a:noFill/>
                  <a:ln w="9525">
                    <a:noFill/>
                    <a:miter lim="800000"/>
                    <a:headEnd/>
                    <a:tailEnd/>
                  </a:ln>
                </pic:spPr>
              </pic:pic>
            </a:graphicData>
          </a:graphic>
        </wp:inline>
      </w:drawing>
    </w:r>
    <w:r>
      <w:t xml:space="preserve">   </w:t>
    </w:r>
    <w:r>
      <w:rPr>
        <w:rFonts w:ascii="Arial" w:hAnsi="Arial"/>
        <w:sz w:val="20"/>
      </w:rPr>
      <w:t>Copyright by IPNFA® -  10-2018</w:t>
    </w:r>
    <w:r w:rsidRPr="008249CA">
      <w:rPr>
        <w:rFonts w:ascii="Arial" w:hAnsi="Arial"/>
        <w:sz w:val="20"/>
      </w:rPr>
      <w:t xml:space="preserve">                                       </w:t>
    </w:r>
  </w:p>
  <w:p w:rsidR="003C3435" w:rsidRDefault="003C3435" w:rsidP="00C948F7">
    <w:pPr>
      <w:pStyle w:val="Fuzeile"/>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8F7" w:rsidRDefault="00C948F7">
    <w:pPr>
      <w:pStyle w:val="Fuzeile"/>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8F7" w:rsidRDefault="00C948F7">
    <w:pPr>
      <w:pStyle w:val="Kopfzeile"/>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8F7" w:rsidRDefault="00C948F7">
    <w:pPr>
      <w:pStyle w:val="Kopfzeile"/>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8F7" w:rsidRDefault="00C948F7">
    <w:pPr>
      <w:pStyle w:val="Kopfzeile"/>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42C06"/>
    <w:multiLevelType w:val="hybridMultilevel"/>
    <w:tmpl w:val="5B042DD8"/>
    <w:styleLink w:val="ImportierterStil17"/>
    <w:lvl w:ilvl="0" w:tplc="2ACAE76C">
      <w:start w:val="1"/>
      <w:numFmt w:val="decimal"/>
      <w:lvlText w:val="%1."/>
      <w:lvlJc w:val="left"/>
      <w:pPr>
        <w:ind w:left="80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3627F9C">
      <w:start w:val="1"/>
      <w:numFmt w:val="lowerLetter"/>
      <w:lvlText w:val="%2."/>
      <w:lvlJc w:val="left"/>
      <w:pPr>
        <w:ind w:left="152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960BFB8">
      <w:start w:val="1"/>
      <w:numFmt w:val="lowerRoman"/>
      <w:lvlText w:val="%3."/>
      <w:lvlJc w:val="left"/>
      <w:pPr>
        <w:ind w:left="2242"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7EC6FFEA">
      <w:start w:val="1"/>
      <w:numFmt w:val="decimal"/>
      <w:lvlText w:val="%4."/>
      <w:lvlJc w:val="left"/>
      <w:pPr>
        <w:ind w:left="296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1108A44">
      <w:start w:val="1"/>
      <w:numFmt w:val="lowerLetter"/>
      <w:lvlText w:val="%5."/>
      <w:lvlJc w:val="left"/>
      <w:pPr>
        <w:ind w:left="368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E61BBC">
      <w:start w:val="1"/>
      <w:numFmt w:val="lowerRoman"/>
      <w:lvlText w:val="%6."/>
      <w:lvlJc w:val="left"/>
      <w:pPr>
        <w:ind w:left="4402"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72FCAAD2">
      <w:start w:val="1"/>
      <w:numFmt w:val="decimal"/>
      <w:lvlText w:val="%7."/>
      <w:lvlJc w:val="left"/>
      <w:pPr>
        <w:ind w:left="512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C403590">
      <w:start w:val="1"/>
      <w:numFmt w:val="lowerLetter"/>
      <w:lvlText w:val="%8."/>
      <w:lvlJc w:val="left"/>
      <w:pPr>
        <w:ind w:left="584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99EE33C">
      <w:start w:val="1"/>
      <w:numFmt w:val="lowerRoman"/>
      <w:lvlText w:val="%9."/>
      <w:lvlJc w:val="left"/>
      <w:pPr>
        <w:ind w:left="6562"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nsid w:val="0123406B"/>
    <w:multiLevelType w:val="hybridMultilevel"/>
    <w:tmpl w:val="F8F4311C"/>
    <w:styleLink w:val="ImportierterStil9"/>
    <w:lvl w:ilvl="0" w:tplc="4E103F90">
      <w:start w:val="1"/>
      <w:numFmt w:val="bullet"/>
      <w:lvlText w:val="·"/>
      <w:lvlJc w:val="left"/>
      <w:pPr>
        <w:ind w:left="80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1EDF02">
      <w:start w:val="1"/>
      <w:numFmt w:val="bullet"/>
      <w:lvlText w:val="o"/>
      <w:lvlJc w:val="left"/>
      <w:pPr>
        <w:ind w:left="152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C04792">
      <w:start w:val="1"/>
      <w:numFmt w:val="bullet"/>
      <w:lvlText w:val="▪"/>
      <w:lvlJc w:val="left"/>
      <w:pPr>
        <w:ind w:left="22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36849A">
      <w:start w:val="1"/>
      <w:numFmt w:val="bullet"/>
      <w:lvlText w:val="·"/>
      <w:lvlJc w:val="left"/>
      <w:pPr>
        <w:ind w:left="296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AD82C72">
      <w:start w:val="1"/>
      <w:numFmt w:val="bullet"/>
      <w:lvlText w:val="o"/>
      <w:lvlJc w:val="left"/>
      <w:pPr>
        <w:ind w:left="368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C8204A">
      <w:start w:val="1"/>
      <w:numFmt w:val="bullet"/>
      <w:lvlText w:val="▪"/>
      <w:lvlJc w:val="left"/>
      <w:pPr>
        <w:ind w:left="44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E42256">
      <w:start w:val="1"/>
      <w:numFmt w:val="bullet"/>
      <w:lvlText w:val="·"/>
      <w:lvlJc w:val="left"/>
      <w:pPr>
        <w:ind w:left="512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1FC7F0E">
      <w:start w:val="1"/>
      <w:numFmt w:val="bullet"/>
      <w:lvlText w:val="o"/>
      <w:lvlJc w:val="left"/>
      <w:pPr>
        <w:ind w:left="58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2EFDE8">
      <w:start w:val="1"/>
      <w:numFmt w:val="bullet"/>
      <w:lvlText w:val="▪"/>
      <w:lvlJc w:val="left"/>
      <w:pPr>
        <w:ind w:left="656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5EA170E"/>
    <w:multiLevelType w:val="hybridMultilevel"/>
    <w:tmpl w:val="942E1630"/>
    <w:numStyleLink w:val="ImportierterStil25"/>
  </w:abstractNum>
  <w:abstractNum w:abstractNumId="3">
    <w:nsid w:val="09AC428C"/>
    <w:multiLevelType w:val="hybridMultilevel"/>
    <w:tmpl w:val="7F382EEE"/>
    <w:styleLink w:val="ImportierterStil23"/>
    <w:lvl w:ilvl="0" w:tplc="F12A8C4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1" w:tplc="E20809D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2922E2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09D205B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90EB96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708D872">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367C80B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8D0427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92216BC">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nsid w:val="0ABF0434"/>
    <w:multiLevelType w:val="hybridMultilevel"/>
    <w:tmpl w:val="E370C53E"/>
    <w:numStyleLink w:val="ImportierterStil22"/>
  </w:abstractNum>
  <w:abstractNum w:abstractNumId="5">
    <w:nsid w:val="0BF01ABD"/>
    <w:multiLevelType w:val="hybridMultilevel"/>
    <w:tmpl w:val="F530CAF0"/>
    <w:styleLink w:val="ImportierterStil4"/>
    <w:lvl w:ilvl="0" w:tplc="ED38408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80D82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6868A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DA24FE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50AE76">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CE3A9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D2D25E">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A020FD8">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76326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0E033EE6"/>
    <w:multiLevelType w:val="hybridMultilevel"/>
    <w:tmpl w:val="3A1A41BC"/>
    <w:numStyleLink w:val="ImportierterStil20"/>
  </w:abstractNum>
  <w:abstractNum w:abstractNumId="7">
    <w:nsid w:val="0E4E6ABA"/>
    <w:multiLevelType w:val="hybridMultilevel"/>
    <w:tmpl w:val="8916AAEE"/>
    <w:numStyleLink w:val="ImportierterStil8"/>
  </w:abstractNum>
  <w:abstractNum w:abstractNumId="8">
    <w:nsid w:val="112B59F2"/>
    <w:multiLevelType w:val="hybridMultilevel"/>
    <w:tmpl w:val="C82E4AEE"/>
    <w:styleLink w:val="ImportierterStil7"/>
    <w:lvl w:ilvl="0" w:tplc="E248712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72C4D4">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EA5E4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5E47E2">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024B26">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222F5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1A296C">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BCAD6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B019E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12156B26"/>
    <w:multiLevelType w:val="hybridMultilevel"/>
    <w:tmpl w:val="AA340834"/>
    <w:numStyleLink w:val="ImportierterStil2"/>
  </w:abstractNum>
  <w:abstractNum w:abstractNumId="10">
    <w:nsid w:val="121F5784"/>
    <w:multiLevelType w:val="hybridMultilevel"/>
    <w:tmpl w:val="F8F4311C"/>
    <w:numStyleLink w:val="ImportierterStil9"/>
  </w:abstractNum>
  <w:abstractNum w:abstractNumId="11">
    <w:nsid w:val="12CF4E0E"/>
    <w:multiLevelType w:val="hybridMultilevel"/>
    <w:tmpl w:val="52C47AD8"/>
    <w:styleLink w:val="ImportierterStil19"/>
    <w:lvl w:ilvl="0" w:tplc="0D724FAE">
      <w:start w:val="1"/>
      <w:numFmt w:val="decimal"/>
      <w:lvlText w:val="%1."/>
      <w:lvlJc w:val="left"/>
      <w:pPr>
        <w:ind w:left="80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F003A9A">
      <w:start w:val="1"/>
      <w:numFmt w:val="lowerLetter"/>
      <w:lvlText w:val="%2."/>
      <w:lvlJc w:val="left"/>
      <w:pPr>
        <w:ind w:left="152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9C67A8A">
      <w:start w:val="1"/>
      <w:numFmt w:val="lowerRoman"/>
      <w:lvlText w:val="%3."/>
      <w:lvlJc w:val="left"/>
      <w:pPr>
        <w:ind w:left="2242"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5EA43040">
      <w:start w:val="1"/>
      <w:numFmt w:val="decimal"/>
      <w:lvlText w:val="%4."/>
      <w:lvlJc w:val="left"/>
      <w:pPr>
        <w:ind w:left="296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EDC01A0">
      <w:start w:val="1"/>
      <w:numFmt w:val="lowerLetter"/>
      <w:lvlText w:val="%5."/>
      <w:lvlJc w:val="left"/>
      <w:pPr>
        <w:ind w:left="368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D484FAE">
      <w:start w:val="1"/>
      <w:numFmt w:val="lowerRoman"/>
      <w:lvlText w:val="%6."/>
      <w:lvlJc w:val="left"/>
      <w:pPr>
        <w:ind w:left="4402"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1E1425CE">
      <w:start w:val="1"/>
      <w:numFmt w:val="decimal"/>
      <w:lvlText w:val="%7."/>
      <w:lvlJc w:val="left"/>
      <w:pPr>
        <w:ind w:left="512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C64ED2E">
      <w:start w:val="1"/>
      <w:numFmt w:val="lowerLetter"/>
      <w:lvlText w:val="%8."/>
      <w:lvlJc w:val="left"/>
      <w:pPr>
        <w:ind w:left="584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522BBAA">
      <w:start w:val="1"/>
      <w:numFmt w:val="lowerRoman"/>
      <w:lvlText w:val="%9."/>
      <w:lvlJc w:val="left"/>
      <w:pPr>
        <w:ind w:left="6562"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
    <w:nsid w:val="17CD3F09"/>
    <w:multiLevelType w:val="hybridMultilevel"/>
    <w:tmpl w:val="108081A4"/>
    <w:styleLink w:val="ImportierterStil27"/>
    <w:lvl w:ilvl="0" w:tplc="D1D21FEA">
      <w:start w:val="1"/>
      <w:numFmt w:val="decimal"/>
      <w:lvlText w:val="%1."/>
      <w:lvlJc w:val="left"/>
      <w:pPr>
        <w:ind w:left="1506"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1" w:tplc="D1DEF2FC">
      <w:start w:val="1"/>
      <w:numFmt w:val="lowerLetter"/>
      <w:lvlText w:val="%2."/>
      <w:lvlJc w:val="left"/>
      <w:pPr>
        <w:ind w:left="2226"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2" w:tplc="40C2AB76">
      <w:start w:val="1"/>
      <w:numFmt w:val="lowerRoman"/>
      <w:lvlText w:val="%3."/>
      <w:lvlJc w:val="left"/>
      <w:pPr>
        <w:ind w:left="2946" w:hanging="1033"/>
      </w:pPr>
      <w:rPr>
        <w:rFonts w:hAnsi="Arial Unicode MS"/>
        <w:b/>
        <w:bCs/>
        <w:caps w:val="0"/>
        <w:smallCaps w:val="0"/>
        <w:strike w:val="0"/>
        <w:dstrike w:val="0"/>
        <w:outline w:val="0"/>
        <w:emboss w:val="0"/>
        <w:imprint w:val="0"/>
        <w:spacing w:val="0"/>
        <w:w w:val="100"/>
        <w:kern w:val="0"/>
        <w:position w:val="0"/>
        <w:highlight w:val="none"/>
        <w:vertAlign w:val="baseline"/>
      </w:rPr>
    </w:lvl>
    <w:lvl w:ilvl="3" w:tplc="5D6EDD5A">
      <w:start w:val="1"/>
      <w:numFmt w:val="decimal"/>
      <w:lvlText w:val="%4."/>
      <w:lvlJc w:val="left"/>
      <w:pPr>
        <w:ind w:left="3666"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tplc="412ECF34">
      <w:start w:val="1"/>
      <w:numFmt w:val="lowerLetter"/>
      <w:lvlText w:val="%5."/>
      <w:lvlJc w:val="left"/>
      <w:pPr>
        <w:ind w:left="4386"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tplc="8C0A04FA">
      <w:start w:val="1"/>
      <w:numFmt w:val="lowerRoman"/>
      <w:lvlText w:val="%6."/>
      <w:lvlJc w:val="left"/>
      <w:pPr>
        <w:ind w:left="5106" w:hanging="1033"/>
      </w:pPr>
      <w:rPr>
        <w:rFonts w:hAnsi="Arial Unicode MS"/>
        <w:b/>
        <w:bCs/>
        <w:caps w:val="0"/>
        <w:smallCaps w:val="0"/>
        <w:strike w:val="0"/>
        <w:dstrike w:val="0"/>
        <w:outline w:val="0"/>
        <w:emboss w:val="0"/>
        <w:imprint w:val="0"/>
        <w:spacing w:val="0"/>
        <w:w w:val="100"/>
        <w:kern w:val="0"/>
        <w:position w:val="0"/>
        <w:highlight w:val="none"/>
        <w:vertAlign w:val="baseline"/>
      </w:rPr>
    </w:lvl>
    <w:lvl w:ilvl="6" w:tplc="2E98D1E0">
      <w:start w:val="1"/>
      <w:numFmt w:val="decimal"/>
      <w:lvlText w:val="%7."/>
      <w:lvlJc w:val="left"/>
      <w:pPr>
        <w:ind w:left="5826"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7" w:tplc="18DE8558">
      <w:start w:val="1"/>
      <w:numFmt w:val="lowerLetter"/>
      <w:lvlText w:val="%8."/>
      <w:lvlJc w:val="left"/>
      <w:pPr>
        <w:ind w:left="6546"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8" w:tplc="011AA692">
      <w:start w:val="1"/>
      <w:numFmt w:val="lowerRoman"/>
      <w:lvlText w:val="%9."/>
      <w:lvlJc w:val="left"/>
      <w:pPr>
        <w:ind w:left="7266" w:hanging="103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nsid w:val="1C870FAE"/>
    <w:multiLevelType w:val="hybridMultilevel"/>
    <w:tmpl w:val="C01220B2"/>
    <w:numStyleLink w:val="ImportierterStil10"/>
  </w:abstractNum>
  <w:abstractNum w:abstractNumId="14">
    <w:nsid w:val="2114253B"/>
    <w:multiLevelType w:val="hybridMultilevel"/>
    <w:tmpl w:val="01A0CA70"/>
    <w:styleLink w:val="ImportierterStil26"/>
    <w:lvl w:ilvl="0" w:tplc="DA9C1196">
      <w:start w:val="1"/>
      <w:numFmt w:val="decimal"/>
      <w:lvlText w:val="%1."/>
      <w:lvlJc w:val="left"/>
      <w:pPr>
        <w:ind w:left="78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018F036">
      <w:start w:val="1"/>
      <w:numFmt w:val="lowerLetter"/>
      <w:lvlText w:val="%2."/>
      <w:lvlJc w:val="left"/>
      <w:pPr>
        <w:ind w:left="150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CE61252">
      <w:start w:val="1"/>
      <w:numFmt w:val="lowerRoman"/>
      <w:lvlText w:val="%3."/>
      <w:lvlJc w:val="left"/>
      <w:pPr>
        <w:ind w:left="2226"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4F58396A">
      <w:start w:val="1"/>
      <w:numFmt w:val="decimal"/>
      <w:lvlText w:val="%4."/>
      <w:lvlJc w:val="left"/>
      <w:pPr>
        <w:ind w:left="294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390E4B2">
      <w:start w:val="1"/>
      <w:numFmt w:val="lowerLetter"/>
      <w:lvlText w:val="%5."/>
      <w:lvlJc w:val="left"/>
      <w:pPr>
        <w:ind w:left="366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EB6583E">
      <w:start w:val="1"/>
      <w:numFmt w:val="lowerRoman"/>
      <w:lvlText w:val="%6."/>
      <w:lvlJc w:val="left"/>
      <w:pPr>
        <w:ind w:left="4386"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D93089BA">
      <w:start w:val="1"/>
      <w:numFmt w:val="decimal"/>
      <w:lvlText w:val="%7."/>
      <w:lvlJc w:val="left"/>
      <w:pPr>
        <w:ind w:left="510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0528EFC">
      <w:start w:val="1"/>
      <w:numFmt w:val="lowerLetter"/>
      <w:lvlText w:val="%8."/>
      <w:lvlJc w:val="left"/>
      <w:pPr>
        <w:ind w:left="582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54EC700">
      <w:start w:val="1"/>
      <w:numFmt w:val="lowerRoman"/>
      <w:lvlText w:val="%9."/>
      <w:lvlJc w:val="left"/>
      <w:pPr>
        <w:ind w:left="6546"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nsid w:val="21DA4F2E"/>
    <w:multiLevelType w:val="hybridMultilevel"/>
    <w:tmpl w:val="AA340834"/>
    <w:styleLink w:val="ImportierterStil2"/>
    <w:lvl w:ilvl="0" w:tplc="F8CC3990">
      <w:start w:val="1"/>
      <w:numFmt w:val="bullet"/>
      <w:lvlText w:val="·"/>
      <w:lvlJc w:val="left"/>
      <w:pPr>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F241040">
      <w:start w:val="1"/>
      <w:numFmt w:val="bullet"/>
      <w:lvlText w:val="o"/>
      <w:lvlJc w:val="left"/>
      <w:pPr>
        <w:ind w:left="720"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49697A6">
      <w:start w:val="1"/>
      <w:numFmt w:val="bullet"/>
      <w:lvlText w:val="▪"/>
      <w:lvlJc w:val="left"/>
      <w:pPr>
        <w:ind w:left="1440"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0881F0">
      <w:start w:val="1"/>
      <w:numFmt w:val="bullet"/>
      <w:lvlText w:val="·"/>
      <w:lvlJc w:val="left"/>
      <w:pPr>
        <w:ind w:left="2160"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9ADD7C">
      <w:start w:val="1"/>
      <w:numFmt w:val="bullet"/>
      <w:lvlText w:val="o"/>
      <w:lvlJc w:val="left"/>
      <w:pPr>
        <w:ind w:left="2880"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FAC560">
      <w:start w:val="1"/>
      <w:numFmt w:val="bullet"/>
      <w:lvlText w:val="▪"/>
      <w:lvlJc w:val="left"/>
      <w:pPr>
        <w:ind w:left="3600"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E00184">
      <w:start w:val="1"/>
      <w:numFmt w:val="bullet"/>
      <w:lvlText w:val="·"/>
      <w:lvlJc w:val="left"/>
      <w:pPr>
        <w:ind w:left="4320"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96AEDE">
      <w:start w:val="1"/>
      <w:numFmt w:val="bullet"/>
      <w:lvlText w:val="o"/>
      <w:lvlJc w:val="left"/>
      <w:pPr>
        <w:ind w:left="5040"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EE1404">
      <w:start w:val="1"/>
      <w:numFmt w:val="bullet"/>
      <w:lvlText w:val="▪"/>
      <w:lvlJc w:val="left"/>
      <w:pPr>
        <w:ind w:left="5760"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21E92283"/>
    <w:multiLevelType w:val="hybridMultilevel"/>
    <w:tmpl w:val="5FC6C48C"/>
    <w:styleLink w:val="ImportierterStil15"/>
    <w:lvl w:ilvl="0" w:tplc="B03EEF3E">
      <w:start w:val="1"/>
      <w:numFmt w:val="decimal"/>
      <w:lvlText w:val="%1."/>
      <w:lvlJc w:val="left"/>
      <w:pPr>
        <w:ind w:left="116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2C0E1C6">
      <w:start w:val="1"/>
      <w:numFmt w:val="lowerLetter"/>
      <w:lvlText w:val="%2."/>
      <w:lvlJc w:val="left"/>
      <w:pPr>
        <w:ind w:left="188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5883D48">
      <w:start w:val="1"/>
      <w:numFmt w:val="lowerRoman"/>
      <w:lvlText w:val="%3."/>
      <w:lvlJc w:val="left"/>
      <w:pPr>
        <w:ind w:left="2602"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417ED8E0">
      <w:start w:val="1"/>
      <w:numFmt w:val="decimal"/>
      <w:lvlText w:val="%4."/>
      <w:lvlJc w:val="left"/>
      <w:pPr>
        <w:ind w:left="332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3CA5A92">
      <w:start w:val="1"/>
      <w:numFmt w:val="lowerLetter"/>
      <w:lvlText w:val="%5."/>
      <w:lvlJc w:val="left"/>
      <w:pPr>
        <w:ind w:left="404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3B0D63A">
      <w:start w:val="1"/>
      <w:numFmt w:val="lowerRoman"/>
      <w:lvlText w:val="%6."/>
      <w:lvlJc w:val="left"/>
      <w:pPr>
        <w:ind w:left="4762"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27C40B50">
      <w:start w:val="1"/>
      <w:numFmt w:val="decimal"/>
      <w:lvlText w:val="%7."/>
      <w:lvlJc w:val="left"/>
      <w:pPr>
        <w:ind w:left="548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4407DCC">
      <w:start w:val="1"/>
      <w:numFmt w:val="lowerLetter"/>
      <w:lvlText w:val="%8."/>
      <w:lvlJc w:val="left"/>
      <w:pPr>
        <w:ind w:left="620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EC053BA">
      <w:start w:val="1"/>
      <w:numFmt w:val="lowerRoman"/>
      <w:lvlText w:val="%9."/>
      <w:lvlJc w:val="left"/>
      <w:pPr>
        <w:ind w:left="6922"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nsid w:val="25FD100D"/>
    <w:multiLevelType w:val="hybridMultilevel"/>
    <w:tmpl w:val="F530CAF0"/>
    <w:numStyleLink w:val="ImportierterStil4"/>
  </w:abstractNum>
  <w:abstractNum w:abstractNumId="18">
    <w:nsid w:val="27EA0475"/>
    <w:multiLevelType w:val="hybridMultilevel"/>
    <w:tmpl w:val="50F429E4"/>
    <w:styleLink w:val="ImportierterStil6"/>
    <w:lvl w:ilvl="0" w:tplc="9ABE0F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A860D3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A8E93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8013E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9B6D04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32FBF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4A4ADE">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92E912C">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74BD3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28F50B5E"/>
    <w:multiLevelType w:val="hybridMultilevel"/>
    <w:tmpl w:val="6FCC4586"/>
    <w:styleLink w:val="ImportierterStil5"/>
    <w:lvl w:ilvl="0" w:tplc="89C0EDF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FAA0A4">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EA0E2A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2AFCB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06F18">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30417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22003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2546F9C">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C65AF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2A623A02"/>
    <w:multiLevelType w:val="hybridMultilevel"/>
    <w:tmpl w:val="5FC6C48C"/>
    <w:numStyleLink w:val="ImportierterStil15"/>
  </w:abstractNum>
  <w:abstractNum w:abstractNumId="21">
    <w:nsid w:val="2AF77BC5"/>
    <w:multiLevelType w:val="hybridMultilevel"/>
    <w:tmpl w:val="2C089852"/>
    <w:styleLink w:val="ImportierterStil16"/>
    <w:lvl w:ilvl="0" w:tplc="F6E2ED98">
      <w:start w:val="1"/>
      <w:numFmt w:val="decimal"/>
      <w:lvlText w:val="%1."/>
      <w:lvlJc w:val="left"/>
      <w:pPr>
        <w:tabs>
          <w:tab w:val="num" w:pos="1440"/>
        </w:tabs>
        <w:ind w:left="786" w:hanging="77"/>
      </w:pPr>
      <w:rPr>
        <w:rFonts w:hAnsi="Arial Unicode MS"/>
        <w:b/>
        <w:bCs/>
        <w:caps w:val="0"/>
        <w:smallCaps w:val="0"/>
        <w:strike w:val="0"/>
        <w:dstrike w:val="0"/>
        <w:outline w:val="0"/>
        <w:emboss w:val="0"/>
        <w:imprint w:val="0"/>
        <w:spacing w:val="0"/>
        <w:w w:val="100"/>
        <w:kern w:val="0"/>
        <w:position w:val="0"/>
        <w:highlight w:val="none"/>
        <w:vertAlign w:val="baseline"/>
      </w:rPr>
    </w:lvl>
    <w:lvl w:ilvl="1" w:tplc="8A4C12B8">
      <w:start w:val="1"/>
      <w:numFmt w:val="lowerLetter"/>
      <w:lvlText w:val="%2."/>
      <w:lvlJc w:val="left"/>
      <w:pPr>
        <w:tabs>
          <w:tab w:val="num" w:pos="2160"/>
        </w:tabs>
        <w:ind w:left="1506" w:hanging="77"/>
      </w:pPr>
      <w:rPr>
        <w:rFonts w:hAnsi="Arial Unicode MS"/>
        <w:b/>
        <w:bCs/>
        <w:caps w:val="0"/>
        <w:smallCaps w:val="0"/>
        <w:strike w:val="0"/>
        <w:dstrike w:val="0"/>
        <w:outline w:val="0"/>
        <w:emboss w:val="0"/>
        <w:imprint w:val="0"/>
        <w:spacing w:val="0"/>
        <w:w w:val="100"/>
        <w:kern w:val="0"/>
        <w:position w:val="0"/>
        <w:highlight w:val="none"/>
        <w:vertAlign w:val="baseline"/>
      </w:rPr>
    </w:lvl>
    <w:lvl w:ilvl="2" w:tplc="6688065A">
      <w:start w:val="1"/>
      <w:numFmt w:val="lowerRoman"/>
      <w:lvlText w:val="%3."/>
      <w:lvlJc w:val="left"/>
      <w:pPr>
        <w:tabs>
          <w:tab w:val="num" w:pos="2880"/>
        </w:tabs>
        <w:ind w:left="2226" w:hanging="30"/>
      </w:pPr>
      <w:rPr>
        <w:rFonts w:hAnsi="Arial Unicode MS"/>
        <w:b/>
        <w:bCs/>
        <w:caps w:val="0"/>
        <w:smallCaps w:val="0"/>
        <w:strike w:val="0"/>
        <w:dstrike w:val="0"/>
        <w:outline w:val="0"/>
        <w:emboss w:val="0"/>
        <w:imprint w:val="0"/>
        <w:spacing w:val="0"/>
        <w:w w:val="100"/>
        <w:kern w:val="0"/>
        <w:position w:val="0"/>
        <w:highlight w:val="none"/>
        <w:vertAlign w:val="baseline"/>
      </w:rPr>
    </w:lvl>
    <w:lvl w:ilvl="3" w:tplc="06508DBA">
      <w:start w:val="1"/>
      <w:numFmt w:val="decimal"/>
      <w:lvlText w:val="%4."/>
      <w:lvlJc w:val="left"/>
      <w:pPr>
        <w:tabs>
          <w:tab w:val="num" w:pos="3600"/>
        </w:tabs>
        <w:ind w:left="2946" w:hanging="77"/>
      </w:pPr>
      <w:rPr>
        <w:rFonts w:hAnsi="Arial Unicode MS"/>
        <w:b/>
        <w:bCs/>
        <w:caps w:val="0"/>
        <w:smallCaps w:val="0"/>
        <w:strike w:val="0"/>
        <w:dstrike w:val="0"/>
        <w:outline w:val="0"/>
        <w:emboss w:val="0"/>
        <w:imprint w:val="0"/>
        <w:spacing w:val="0"/>
        <w:w w:val="100"/>
        <w:kern w:val="0"/>
        <w:position w:val="0"/>
        <w:highlight w:val="none"/>
        <w:vertAlign w:val="baseline"/>
      </w:rPr>
    </w:lvl>
    <w:lvl w:ilvl="4" w:tplc="AF0285B2">
      <w:start w:val="1"/>
      <w:numFmt w:val="lowerLetter"/>
      <w:lvlText w:val="%5."/>
      <w:lvlJc w:val="left"/>
      <w:pPr>
        <w:tabs>
          <w:tab w:val="num" w:pos="4320"/>
        </w:tabs>
        <w:ind w:left="3666" w:hanging="77"/>
      </w:pPr>
      <w:rPr>
        <w:rFonts w:hAnsi="Arial Unicode MS"/>
        <w:b/>
        <w:bCs/>
        <w:caps w:val="0"/>
        <w:smallCaps w:val="0"/>
        <w:strike w:val="0"/>
        <w:dstrike w:val="0"/>
        <w:outline w:val="0"/>
        <w:emboss w:val="0"/>
        <w:imprint w:val="0"/>
        <w:spacing w:val="0"/>
        <w:w w:val="100"/>
        <w:kern w:val="0"/>
        <w:position w:val="0"/>
        <w:highlight w:val="none"/>
        <w:vertAlign w:val="baseline"/>
      </w:rPr>
    </w:lvl>
    <w:lvl w:ilvl="5" w:tplc="7A36F61C">
      <w:start w:val="1"/>
      <w:numFmt w:val="lowerRoman"/>
      <w:lvlText w:val="%6."/>
      <w:lvlJc w:val="left"/>
      <w:pPr>
        <w:tabs>
          <w:tab w:val="num" w:pos="5040"/>
        </w:tabs>
        <w:ind w:left="4386" w:hanging="30"/>
      </w:pPr>
      <w:rPr>
        <w:rFonts w:hAnsi="Arial Unicode MS"/>
        <w:b/>
        <w:bCs/>
        <w:caps w:val="0"/>
        <w:smallCaps w:val="0"/>
        <w:strike w:val="0"/>
        <w:dstrike w:val="0"/>
        <w:outline w:val="0"/>
        <w:emboss w:val="0"/>
        <w:imprint w:val="0"/>
        <w:spacing w:val="0"/>
        <w:w w:val="100"/>
        <w:kern w:val="0"/>
        <w:position w:val="0"/>
        <w:highlight w:val="none"/>
        <w:vertAlign w:val="baseline"/>
      </w:rPr>
    </w:lvl>
    <w:lvl w:ilvl="6" w:tplc="1C2AFA06">
      <w:start w:val="1"/>
      <w:numFmt w:val="decimal"/>
      <w:lvlText w:val="%7."/>
      <w:lvlJc w:val="left"/>
      <w:pPr>
        <w:tabs>
          <w:tab w:val="num" w:pos="5760"/>
        </w:tabs>
        <w:ind w:left="5106" w:hanging="77"/>
      </w:pPr>
      <w:rPr>
        <w:rFonts w:hAnsi="Arial Unicode MS"/>
        <w:b/>
        <w:bCs/>
        <w:caps w:val="0"/>
        <w:smallCaps w:val="0"/>
        <w:strike w:val="0"/>
        <w:dstrike w:val="0"/>
        <w:outline w:val="0"/>
        <w:emboss w:val="0"/>
        <w:imprint w:val="0"/>
        <w:spacing w:val="0"/>
        <w:w w:val="100"/>
        <w:kern w:val="0"/>
        <w:position w:val="0"/>
        <w:highlight w:val="none"/>
        <w:vertAlign w:val="baseline"/>
      </w:rPr>
    </w:lvl>
    <w:lvl w:ilvl="7" w:tplc="780E4C90">
      <w:start w:val="1"/>
      <w:numFmt w:val="lowerLetter"/>
      <w:lvlText w:val="%8."/>
      <w:lvlJc w:val="left"/>
      <w:pPr>
        <w:tabs>
          <w:tab w:val="num" w:pos="6480"/>
        </w:tabs>
        <w:ind w:left="5826" w:hanging="77"/>
      </w:pPr>
      <w:rPr>
        <w:rFonts w:hAnsi="Arial Unicode MS"/>
        <w:b/>
        <w:bCs/>
        <w:caps w:val="0"/>
        <w:smallCaps w:val="0"/>
        <w:strike w:val="0"/>
        <w:dstrike w:val="0"/>
        <w:outline w:val="0"/>
        <w:emboss w:val="0"/>
        <w:imprint w:val="0"/>
        <w:spacing w:val="0"/>
        <w:w w:val="100"/>
        <w:kern w:val="0"/>
        <w:position w:val="0"/>
        <w:highlight w:val="none"/>
        <w:vertAlign w:val="baseline"/>
      </w:rPr>
    </w:lvl>
    <w:lvl w:ilvl="8" w:tplc="B578318A">
      <w:start w:val="1"/>
      <w:numFmt w:val="lowerRoman"/>
      <w:lvlText w:val="%9."/>
      <w:lvlJc w:val="left"/>
      <w:pPr>
        <w:tabs>
          <w:tab w:val="num" w:pos="7200"/>
        </w:tabs>
        <w:ind w:left="6546" w:hanging="3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nsid w:val="2B7D2031"/>
    <w:multiLevelType w:val="hybridMultilevel"/>
    <w:tmpl w:val="F3A6D42A"/>
    <w:numStyleLink w:val="ImportierterStil3"/>
  </w:abstractNum>
  <w:abstractNum w:abstractNumId="23">
    <w:nsid w:val="2BDA062E"/>
    <w:multiLevelType w:val="hybridMultilevel"/>
    <w:tmpl w:val="942E1630"/>
    <w:styleLink w:val="ImportierterStil25"/>
    <w:lvl w:ilvl="0" w:tplc="7E66A11E">
      <w:start w:val="1"/>
      <w:numFmt w:val="decimal"/>
      <w:lvlText w:val="%1."/>
      <w:lvlJc w:val="left"/>
      <w:pPr>
        <w:ind w:left="78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2B4AB32">
      <w:start w:val="1"/>
      <w:numFmt w:val="lowerLetter"/>
      <w:lvlText w:val="%2."/>
      <w:lvlJc w:val="left"/>
      <w:pPr>
        <w:ind w:left="150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E4E0A22">
      <w:start w:val="1"/>
      <w:numFmt w:val="lowerRoman"/>
      <w:lvlText w:val="%3."/>
      <w:lvlJc w:val="left"/>
      <w:pPr>
        <w:ind w:left="2226"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FD1A6F6E">
      <w:start w:val="1"/>
      <w:numFmt w:val="decimal"/>
      <w:lvlText w:val="%4."/>
      <w:lvlJc w:val="left"/>
      <w:pPr>
        <w:ind w:left="294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A88FB76">
      <w:start w:val="1"/>
      <w:numFmt w:val="lowerLetter"/>
      <w:lvlText w:val="%5."/>
      <w:lvlJc w:val="left"/>
      <w:pPr>
        <w:ind w:left="366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B6E995C">
      <w:start w:val="1"/>
      <w:numFmt w:val="lowerRoman"/>
      <w:lvlText w:val="%6."/>
      <w:lvlJc w:val="left"/>
      <w:pPr>
        <w:ind w:left="4386"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F9FA71F0">
      <w:start w:val="1"/>
      <w:numFmt w:val="decimal"/>
      <w:lvlText w:val="%7."/>
      <w:lvlJc w:val="left"/>
      <w:pPr>
        <w:ind w:left="510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6A80040">
      <w:start w:val="1"/>
      <w:numFmt w:val="lowerLetter"/>
      <w:lvlText w:val="%8."/>
      <w:lvlJc w:val="left"/>
      <w:pPr>
        <w:ind w:left="582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7B2F480">
      <w:start w:val="1"/>
      <w:numFmt w:val="lowerRoman"/>
      <w:lvlText w:val="%9."/>
      <w:lvlJc w:val="left"/>
      <w:pPr>
        <w:ind w:left="6546"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4">
    <w:nsid w:val="2FA457E4"/>
    <w:multiLevelType w:val="hybridMultilevel"/>
    <w:tmpl w:val="B854DEF8"/>
    <w:numStyleLink w:val="ImportierterStil14"/>
  </w:abstractNum>
  <w:abstractNum w:abstractNumId="25">
    <w:nsid w:val="342520B9"/>
    <w:multiLevelType w:val="hybridMultilevel"/>
    <w:tmpl w:val="3A1A41BC"/>
    <w:styleLink w:val="ImportierterStil20"/>
    <w:lvl w:ilvl="0" w:tplc="3FCE49CC">
      <w:start w:val="1"/>
      <w:numFmt w:val="decimal"/>
      <w:lvlText w:val="%1."/>
      <w:lvlJc w:val="left"/>
      <w:pPr>
        <w:ind w:left="80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04C6ED6">
      <w:start w:val="1"/>
      <w:numFmt w:val="lowerLetter"/>
      <w:lvlText w:val="%2."/>
      <w:lvlJc w:val="left"/>
      <w:pPr>
        <w:ind w:left="152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72C1EB8">
      <w:start w:val="1"/>
      <w:numFmt w:val="lowerRoman"/>
      <w:lvlText w:val="%3."/>
      <w:lvlJc w:val="left"/>
      <w:pPr>
        <w:ind w:left="2242"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D0668F8E">
      <w:start w:val="1"/>
      <w:numFmt w:val="decimal"/>
      <w:lvlText w:val="%4."/>
      <w:lvlJc w:val="left"/>
      <w:pPr>
        <w:ind w:left="296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188FD6C">
      <w:start w:val="1"/>
      <w:numFmt w:val="lowerLetter"/>
      <w:lvlText w:val="%5."/>
      <w:lvlJc w:val="left"/>
      <w:pPr>
        <w:ind w:left="368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DF04930">
      <w:start w:val="1"/>
      <w:numFmt w:val="lowerRoman"/>
      <w:lvlText w:val="%6."/>
      <w:lvlJc w:val="left"/>
      <w:pPr>
        <w:ind w:left="4402"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344A806E">
      <w:start w:val="1"/>
      <w:numFmt w:val="decimal"/>
      <w:lvlText w:val="%7."/>
      <w:lvlJc w:val="left"/>
      <w:pPr>
        <w:ind w:left="512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B06E552">
      <w:start w:val="1"/>
      <w:numFmt w:val="lowerLetter"/>
      <w:lvlText w:val="%8."/>
      <w:lvlJc w:val="left"/>
      <w:pPr>
        <w:ind w:left="584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0848006">
      <w:start w:val="1"/>
      <w:numFmt w:val="lowerRoman"/>
      <w:lvlText w:val="%9."/>
      <w:lvlJc w:val="left"/>
      <w:pPr>
        <w:ind w:left="6562"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nsid w:val="35ED16AA"/>
    <w:multiLevelType w:val="hybridMultilevel"/>
    <w:tmpl w:val="6FCC4586"/>
    <w:numStyleLink w:val="ImportierterStil5"/>
  </w:abstractNum>
  <w:abstractNum w:abstractNumId="27">
    <w:nsid w:val="3B167538"/>
    <w:multiLevelType w:val="hybridMultilevel"/>
    <w:tmpl w:val="46103724"/>
    <w:numStyleLink w:val="ImportierterStil12"/>
  </w:abstractNum>
  <w:abstractNum w:abstractNumId="28">
    <w:nsid w:val="3B9449BB"/>
    <w:multiLevelType w:val="hybridMultilevel"/>
    <w:tmpl w:val="B854DEF8"/>
    <w:styleLink w:val="ImportierterStil14"/>
    <w:lvl w:ilvl="0" w:tplc="6F4E62D0">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342EBFE">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8C1E72">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EC8ECE">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9A0C2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00320">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E82922">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7805A2">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F069F6A">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3E7D132A"/>
    <w:multiLevelType w:val="hybridMultilevel"/>
    <w:tmpl w:val="01A0CA70"/>
    <w:numStyleLink w:val="ImportierterStil26"/>
  </w:abstractNum>
  <w:abstractNum w:abstractNumId="30">
    <w:nsid w:val="3FAA10F9"/>
    <w:multiLevelType w:val="hybridMultilevel"/>
    <w:tmpl w:val="C82E4AEE"/>
    <w:numStyleLink w:val="ImportierterStil7"/>
  </w:abstractNum>
  <w:abstractNum w:abstractNumId="31">
    <w:nsid w:val="41005A95"/>
    <w:multiLevelType w:val="hybridMultilevel"/>
    <w:tmpl w:val="8B3843A8"/>
    <w:styleLink w:val="ImportierterStil24"/>
    <w:lvl w:ilvl="0" w:tplc="E2DCA95E">
      <w:start w:val="1"/>
      <w:numFmt w:val="decimal"/>
      <w:lvlText w:val="%1."/>
      <w:lvlJc w:val="left"/>
      <w:pPr>
        <w:ind w:left="78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2863EEC">
      <w:start w:val="1"/>
      <w:numFmt w:val="lowerLetter"/>
      <w:lvlText w:val="%2."/>
      <w:lvlJc w:val="left"/>
      <w:pPr>
        <w:ind w:left="150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5564A4C">
      <w:start w:val="1"/>
      <w:numFmt w:val="lowerRoman"/>
      <w:lvlText w:val="%3."/>
      <w:lvlJc w:val="left"/>
      <w:pPr>
        <w:ind w:left="2226"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C9C7A54">
      <w:start w:val="1"/>
      <w:numFmt w:val="decimal"/>
      <w:lvlText w:val="%4."/>
      <w:lvlJc w:val="left"/>
      <w:pPr>
        <w:ind w:left="294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8DEA776">
      <w:start w:val="1"/>
      <w:numFmt w:val="lowerLetter"/>
      <w:lvlText w:val="%5."/>
      <w:lvlJc w:val="left"/>
      <w:pPr>
        <w:ind w:left="366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BE0F79C">
      <w:start w:val="1"/>
      <w:numFmt w:val="lowerRoman"/>
      <w:lvlText w:val="%6."/>
      <w:lvlJc w:val="left"/>
      <w:pPr>
        <w:ind w:left="4386"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B27CEBFA">
      <w:start w:val="1"/>
      <w:numFmt w:val="decimal"/>
      <w:lvlText w:val="%7."/>
      <w:lvlJc w:val="left"/>
      <w:pPr>
        <w:ind w:left="510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FC4E8D2">
      <w:start w:val="1"/>
      <w:numFmt w:val="lowerLetter"/>
      <w:lvlText w:val="%8."/>
      <w:lvlJc w:val="left"/>
      <w:pPr>
        <w:ind w:left="582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02AE95C">
      <w:start w:val="1"/>
      <w:numFmt w:val="lowerRoman"/>
      <w:lvlText w:val="%9."/>
      <w:lvlJc w:val="left"/>
      <w:pPr>
        <w:ind w:left="6546"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
    <w:nsid w:val="431F39FB"/>
    <w:multiLevelType w:val="hybridMultilevel"/>
    <w:tmpl w:val="52C47AD8"/>
    <w:numStyleLink w:val="ImportierterStil19"/>
  </w:abstractNum>
  <w:abstractNum w:abstractNumId="33">
    <w:nsid w:val="43E72596"/>
    <w:multiLevelType w:val="hybridMultilevel"/>
    <w:tmpl w:val="87A448A8"/>
    <w:numStyleLink w:val="ImportierterStil11"/>
  </w:abstractNum>
  <w:abstractNum w:abstractNumId="34">
    <w:nsid w:val="4433107B"/>
    <w:multiLevelType w:val="hybridMultilevel"/>
    <w:tmpl w:val="C01220B2"/>
    <w:styleLink w:val="ImportierterStil10"/>
    <w:lvl w:ilvl="0" w:tplc="C666D470">
      <w:start w:val="1"/>
      <w:numFmt w:val="decimal"/>
      <w:lvlText w:val="%1."/>
      <w:lvlJc w:val="left"/>
      <w:pPr>
        <w:ind w:left="80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706D8A2">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5EAF346">
      <w:start w:val="1"/>
      <w:numFmt w:val="decimal"/>
      <w:lvlText w:val="%3."/>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8B524A32">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6AEDB84">
      <w:start w:val="1"/>
      <w:numFmt w:val="decimal"/>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7661F56">
      <w:start w:val="1"/>
      <w:numFmt w:val="decimal"/>
      <w:lvlText w:val="%6."/>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A2F4EC1C">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3DC74C4">
      <w:start w:val="1"/>
      <w:numFmt w:val="decimal"/>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1BC8ECA">
      <w:start w:val="1"/>
      <w:numFmt w:val="decimal"/>
      <w:lvlText w:val="%9."/>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5">
    <w:nsid w:val="44CB5130"/>
    <w:multiLevelType w:val="hybridMultilevel"/>
    <w:tmpl w:val="E1CE1BEE"/>
    <w:styleLink w:val="ImportierterStil21"/>
    <w:lvl w:ilvl="0" w:tplc="F10E3B2C">
      <w:start w:val="1"/>
      <w:numFmt w:val="decimal"/>
      <w:lvlText w:val="%1."/>
      <w:lvlJc w:val="left"/>
      <w:pPr>
        <w:ind w:left="78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68666E4">
      <w:start w:val="1"/>
      <w:numFmt w:val="lowerLetter"/>
      <w:lvlText w:val="%2."/>
      <w:lvlJc w:val="left"/>
      <w:pPr>
        <w:ind w:left="152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AC2415A">
      <w:start w:val="1"/>
      <w:numFmt w:val="lowerRoman"/>
      <w:lvlText w:val="%3."/>
      <w:lvlJc w:val="left"/>
      <w:pPr>
        <w:ind w:left="2242"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72F82996">
      <w:start w:val="1"/>
      <w:numFmt w:val="decimal"/>
      <w:lvlText w:val="%4."/>
      <w:lvlJc w:val="left"/>
      <w:pPr>
        <w:ind w:left="296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EB6EE62">
      <w:start w:val="1"/>
      <w:numFmt w:val="lowerLetter"/>
      <w:lvlText w:val="%5."/>
      <w:lvlJc w:val="left"/>
      <w:pPr>
        <w:ind w:left="368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004D006">
      <w:start w:val="1"/>
      <w:numFmt w:val="lowerRoman"/>
      <w:lvlText w:val="%6."/>
      <w:lvlJc w:val="left"/>
      <w:pPr>
        <w:ind w:left="4402"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1CA89B20">
      <w:start w:val="1"/>
      <w:numFmt w:val="decimal"/>
      <w:lvlText w:val="%7."/>
      <w:lvlJc w:val="left"/>
      <w:pPr>
        <w:ind w:left="512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A5EC77E">
      <w:start w:val="1"/>
      <w:numFmt w:val="lowerLetter"/>
      <w:lvlText w:val="%8."/>
      <w:lvlJc w:val="left"/>
      <w:pPr>
        <w:ind w:left="584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63E2080">
      <w:start w:val="1"/>
      <w:numFmt w:val="lowerRoman"/>
      <w:lvlText w:val="%9."/>
      <w:lvlJc w:val="left"/>
      <w:pPr>
        <w:ind w:left="6562"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
    <w:nsid w:val="49557FCC"/>
    <w:multiLevelType w:val="hybridMultilevel"/>
    <w:tmpl w:val="2C089852"/>
    <w:numStyleLink w:val="ImportierterStil16"/>
  </w:abstractNum>
  <w:abstractNum w:abstractNumId="37">
    <w:nsid w:val="49E4623E"/>
    <w:multiLevelType w:val="hybridMultilevel"/>
    <w:tmpl w:val="46103724"/>
    <w:styleLink w:val="ImportierterStil12"/>
    <w:lvl w:ilvl="0" w:tplc="EB664A3C">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18E818">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88611C">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4E8852">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FA76A6">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7E3630">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E2651C">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FCEB3A">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98FD66">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nsid w:val="4B385C91"/>
    <w:multiLevelType w:val="hybridMultilevel"/>
    <w:tmpl w:val="DBA0058A"/>
    <w:styleLink w:val="ImportierterStil1"/>
    <w:lvl w:ilvl="0" w:tplc="D7988BF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B235C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6C550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78FA66">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D5C2EB2">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D6C860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7F451C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EEE94C">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1A63C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nsid w:val="53C74482"/>
    <w:multiLevelType w:val="hybridMultilevel"/>
    <w:tmpl w:val="8B3843A8"/>
    <w:numStyleLink w:val="ImportierterStil24"/>
  </w:abstractNum>
  <w:abstractNum w:abstractNumId="40">
    <w:nsid w:val="570B1C7D"/>
    <w:multiLevelType w:val="hybridMultilevel"/>
    <w:tmpl w:val="DBA0058A"/>
    <w:numStyleLink w:val="ImportierterStil1"/>
  </w:abstractNum>
  <w:abstractNum w:abstractNumId="41">
    <w:nsid w:val="59E02666"/>
    <w:multiLevelType w:val="hybridMultilevel"/>
    <w:tmpl w:val="C454460A"/>
    <w:styleLink w:val="ImportierterStil18"/>
    <w:lvl w:ilvl="0" w:tplc="5DB68784">
      <w:start w:val="1"/>
      <w:numFmt w:val="decimal"/>
      <w:lvlText w:val="%1."/>
      <w:lvlJc w:val="left"/>
      <w:pPr>
        <w:ind w:left="80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CF6EBFE">
      <w:start w:val="1"/>
      <w:numFmt w:val="lowerLetter"/>
      <w:lvlText w:val="%2."/>
      <w:lvlJc w:val="left"/>
      <w:pPr>
        <w:ind w:left="152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40064D4">
      <w:start w:val="1"/>
      <w:numFmt w:val="lowerRoman"/>
      <w:lvlText w:val="%3."/>
      <w:lvlJc w:val="left"/>
      <w:pPr>
        <w:ind w:left="2242"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8022BF2">
      <w:start w:val="1"/>
      <w:numFmt w:val="decimal"/>
      <w:lvlText w:val="%4."/>
      <w:lvlJc w:val="left"/>
      <w:pPr>
        <w:ind w:left="296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82CF794">
      <w:start w:val="1"/>
      <w:numFmt w:val="lowerLetter"/>
      <w:lvlText w:val="%5."/>
      <w:lvlJc w:val="left"/>
      <w:pPr>
        <w:ind w:left="368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F7A8780">
      <w:start w:val="1"/>
      <w:numFmt w:val="lowerRoman"/>
      <w:lvlText w:val="%6."/>
      <w:lvlJc w:val="left"/>
      <w:pPr>
        <w:ind w:left="4402"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ABB6ED1A">
      <w:start w:val="1"/>
      <w:numFmt w:val="decimal"/>
      <w:lvlText w:val="%7."/>
      <w:lvlJc w:val="left"/>
      <w:pPr>
        <w:ind w:left="512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800DDAA">
      <w:start w:val="1"/>
      <w:numFmt w:val="lowerLetter"/>
      <w:lvlText w:val="%8."/>
      <w:lvlJc w:val="left"/>
      <w:pPr>
        <w:ind w:left="584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3BACB16">
      <w:start w:val="1"/>
      <w:numFmt w:val="lowerRoman"/>
      <w:lvlText w:val="%9."/>
      <w:lvlJc w:val="left"/>
      <w:pPr>
        <w:ind w:left="6562"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
    <w:nsid w:val="645E4329"/>
    <w:multiLevelType w:val="hybridMultilevel"/>
    <w:tmpl w:val="7F382EEE"/>
    <w:numStyleLink w:val="ImportierterStil23"/>
  </w:abstractNum>
  <w:abstractNum w:abstractNumId="43">
    <w:nsid w:val="66AD4C6B"/>
    <w:multiLevelType w:val="hybridMultilevel"/>
    <w:tmpl w:val="50F429E4"/>
    <w:numStyleLink w:val="ImportierterStil6"/>
  </w:abstractNum>
  <w:abstractNum w:abstractNumId="44">
    <w:nsid w:val="66CD18EF"/>
    <w:multiLevelType w:val="hybridMultilevel"/>
    <w:tmpl w:val="0B260B34"/>
    <w:numStyleLink w:val="ImportierterStil13"/>
  </w:abstractNum>
  <w:abstractNum w:abstractNumId="45">
    <w:nsid w:val="69EA7A41"/>
    <w:multiLevelType w:val="hybridMultilevel"/>
    <w:tmpl w:val="E1CE1BEE"/>
    <w:numStyleLink w:val="ImportierterStil21"/>
  </w:abstractNum>
  <w:abstractNum w:abstractNumId="46">
    <w:nsid w:val="6CC46C70"/>
    <w:multiLevelType w:val="hybridMultilevel"/>
    <w:tmpl w:val="8916AAEE"/>
    <w:styleLink w:val="ImportierterStil8"/>
    <w:lvl w:ilvl="0" w:tplc="18A83E96">
      <w:start w:val="1"/>
      <w:numFmt w:val="bullet"/>
      <w:lvlText w:val="·"/>
      <w:lvlJc w:val="left"/>
      <w:pPr>
        <w:ind w:left="720" w:hanging="29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3A42E6">
      <w:start w:val="1"/>
      <w:numFmt w:val="bullet"/>
      <w:lvlText w:val="o"/>
      <w:lvlJc w:val="left"/>
      <w:pPr>
        <w:tabs>
          <w:tab w:val="left" w:pos="720"/>
        </w:tabs>
        <w:ind w:left="1440" w:hanging="2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7EE7D8">
      <w:start w:val="1"/>
      <w:numFmt w:val="bullet"/>
      <w:lvlText w:val="▪"/>
      <w:lvlJc w:val="left"/>
      <w:pPr>
        <w:tabs>
          <w:tab w:val="left" w:pos="720"/>
        </w:tabs>
        <w:ind w:left="2160" w:hanging="2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52A27C">
      <w:start w:val="1"/>
      <w:numFmt w:val="bullet"/>
      <w:lvlText w:val="·"/>
      <w:lvlJc w:val="left"/>
      <w:pPr>
        <w:tabs>
          <w:tab w:val="left" w:pos="720"/>
        </w:tabs>
        <w:ind w:left="2880" w:hanging="29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C018C6">
      <w:start w:val="1"/>
      <w:numFmt w:val="bullet"/>
      <w:lvlText w:val="o"/>
      <w:lvlJc w:val="left"/>
      <w:pPr>
        <w:tabs>
          <w:tab w:val="left" w:pos="720"/>
        </w:tabs>
        <w:ind w:left="3600" w:hanging="2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FC9B1E">
      <w:start w:val="1"/>
      <w:numFmt w:val="bullet"/>
      <w:lvlText w:val="▪"/>
      <w:lvlJc w:val="left"/>
      <w:pPr>
        <w:tabs>
          <w:tab w:val="left" w:pos="720"/>
        </w:tabs>
        <w:ind w:left="4320" w:hanging="2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1141DC0">
      <w:start w:val="1"/>
      <w:numFmt w:val="bullet"/>
      <w:lvlText w:val="·"/>
      <w:lvlJc w:val="left"/>
      <w:pPr>
        <w:tabs>
          <w:tab w:val="left" w:pos="720"/>
        </w:tabs>
        <w:ind w:left="5040" w:hanging="29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22253C">
      <w:start w:val="1"/>
      <w:numFmt w:val="bullet"/>
      <w:lvlText w:val="o"/>
      <w:lvlJc w:val="left"/>
      <w:pPr>
        <w:tabs>
          <w:tab w:val="left" w:pos="720"/>
        </w:tabs>
        <w:ind w:left="5760" w:hanging="2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ADC6222">
      <w:start w:val="1"/>
      <w:numFmt w:val="bullet"/>
      <w:lvlText w:val="▪"/>
      <w:lvlJc w:val="left"/>
      <w:pPr>
        <w:tabs>
          <w:tab w:val="left" w:pos="720"/>
        </w:tabs>
        <w:ind w:left="6480" w:hanging="2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nsid w:val="6D1172D4"/>
    <w:multiLevelType w:val="hybridMultilevel"/>
    <w:tmpl w:val="E370C53E"/>
    <w:styleLink w:val="ImportierterStil22"/>
    <w:lvl w:ilvl="0" w:tplc="847C2B14">
      <w:start w:val="1"/>
      <w:numFmt w:val="decimal"/>
      <w:lvlText w:val="%1."/>
      <w:lvlJc w:val="left"/>
      <w:pPr>
        <w:ind w:left="78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5B63B56">
      <w:start w:val="1"/>
      <w:numFmt w:val="lowerLetter"/>
      <w:lvlText w:val="%2."/>
      <w:lvlJc w:val="left"/>
      <w:pPr>
        <w:ind w:left="150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ED8FE48">
      <w:start w:val="1"/>
      <w:numFmt w:val="lowerRoman"/>
      <w:lvlText w:val="%3."/>
      <w:lvlJc w:val="left"/>
      <w:pPr>
        <w:ind w:left="2226"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F30351C">
      <w:start w:val="1"/>
      <w:numFmt w:val="decimal"/>
      <w:lvlText w:val="%4."/>
      <w:lvlJc w:val="left"/>
      <w:pPr>
        <w:ind w:left="294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89C23D6">
      <w:start w:val="1"/>
      <w:numFmt w:val="lowerLetter"/>
      <w:lvlText w:val="%5."/>
      <w:lvlJc w:val="left"/>
      <w:pPr>
        <w:ind w:left="366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4EA2080">
      <w:start w:val="1"/>
      <w:numFmt w:val="lowerRoman"/>
      <w:lvlText w:val="%6."/>
      <w:lvlJc w:val="left"/>
      <w:pPr>
        <w:ind w:left="4386"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36966096">
      <w:start w:val="1"/>
      <w:numFmt w:val="decimal"/>
      <w:lvlText w:val="%7."/>
      <w:lvlJc w:val="left"/>
      <w:pPr>
        <w:ind w:left="510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38E14D0">
      <w:start w:val="1"/>
      <w:numFmt w:val="lowerLetter"/>
      <w:lvlText w:val="%8."/>
      <w:lvlJc w:val="left"/>
      <w:pPr>
        <w:ind w:left="582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2A26C30">
      <w:start w:val="1"/>
      <w:numFmt w:val="lowerRoman"/>
      <w:lvlText w:val="%9."/>
      <w:lvlJc w:val="left"/>
      <w:pPr>
        <w:ind w:left="6546"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8">
    <w:nsid w:val="6DF80E21"/>
    <w:multiLevelType w:val="hybridMultilevel"/>
    <w:tmpl w:val="87A448A8"/>
    <w:styleLink w:val="ImportierterStil11"/>
    <w:lvl w:ilvl="0" w:tplc="ADBED958">
      <w:start w:val="1"/>
      <w:numFmt w:val="bullet"/>
      <w:lvlText w:val="·"/>
      <w:lvlJc w:val="left"/>
      <w:pPr>
        <w:ind w:left="802" w:hanging="3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AA9D3C">
      <w:start w:val="1"/>
      <w:numFmt w:val="bullet"/>
      <w:lvlText w:val="o"/>
      <w:lvlJc w:val="left"/>
      <w:pPr>
        <w:ind w:left="1522" w:hanging="3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CAF988">
      <w:start w:val="1"/>
      <w:numFmt w:val="bullet"/>
      <w:lvlText w:val="▪"/>
      <w:lvlJc w:val="left"/>
      <w:pPr>
        <w:ind w:left="2242" w:hanging="3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12CCE8">
      <w:start w:val="1"/>
      <w:numFmt w:val="bullet"/>
      <w:lvlText w:val="·"/>
      <w:lvlJc w:val="left"/>
      <w:pPr>
        <w:ind w:left="2962" w:hanging="3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5AAA0C0">
      <w:start w:val="1"/>
      <w:numFmt w:val="bullet"/>
      <w:lvlText w:val="o"/>
      <w:lvlJc w:val="left"/>
      <w:pPr>
        <w:ind w:left="3682" w:hanging="3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0E6E390">
      <w:start w:val="1"/>
      <w:numFmt w:val="bullet"/>
      <w:lvlText w:val="▪"/>
      <w:lvlJc w:val="left"/>
      <w:pPr>
        <w:ind w:left="4402" w:hanging="3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222630">
      <w:start w:val="1"/>
      <w:numFmt w:val="bullet"/>
      <w:lvlText w:val="·"/>
      <w:lvlJc w:val="left"/>
      <w:pPr>
        <w:ind w:left="5122" w:hanging="3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112798C">
      <w:start w:val="1"/>
      <w:numFmt w:val="bullet"/>
      <w:lvlText w:val="o"/>
      <w:lvlJc w:val="left"/>
      <w:pPr>
        <w:ind w:left="5842" w:hanging="3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5480F4">
      <w:start w:val="1"/>
      <w:numFmt w:val="bullet"/>
      <w:lvlText w:val="▪"/>
      <w:lvlJc w:val="left"/>
      <w:pPr>
        <w:ind w:left="6562" w:hanging="3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nsid w:val="7163321A"/>
    <w:multiLevelType w:val="hybridMultilevel"/>
    <w:tmpl w:val="108081A4"/>
    <w:numStyleLink w:val="ImportierterStil27"/>
  </w:abstractNum>
  <w:abstractNum w:abstractNumId="50">
    <w:nsid w:val="71DE297B"/>
    <w:multiLevelType w:val="hybridMultilevel"/>
    <w:tmpl w:val="0B260B34"/>
    <w:styleLink w:val="ImportierterStil13"/>
    <w:lvl w:ilvl="0" w:tplc="1ECE4D0E">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1E865C">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264CCC">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30E1E2">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E3A604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1C12EC">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481542">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8C3E5A">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F2A00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nsid w:val="730E2E9C"/>
    <w:multiLevelType w:val="hybridMultilevel"/>
    <w:tmpl w:val="C11A93EE"/>
    <w:styleLink w:val="ImportierterStil28"/>
    <w:lvl w:ilvl="0" w:tplc="AD3A0BA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10FA6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889676">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382D9D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DA65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4D8BE">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9DBCE6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A0A02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78B02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nsid w:val="77CA4E20"/>
    <w:multiLevelType w:val="hybridMultilevel"/>
    <w:tmpl w:val="C454460A"/>
    <w:numStyleLink w:val="ImportierterStil18"/>
  </w:abstractNum>
  <w:abstractNum w:abstractNumId="53">
    <w:nsid w:val="79D53D22"/>
    <w:multiLevelType w:val="hybridMultilevel"/>
    <w:tmpl w:val="F3A6D42A"/>
    <w:styleLink w:val="ImportierterStil3"/>
    <w:lvl w:ilvl="0" w:tplc="0B32CFD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C80AD90">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69E11F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241FF0">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7E84FEE">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D40928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BECF24">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5C888C">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36406D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nsid w:val="7E1C43EC"/>
    <w:multiLevelType w:val="hybridMultilevel"/>
    <w:tmpl w:val="5B042DD8"/>
    <w:numStyleLink w:val="ImportierterStil17"/>
  </w:abstractNum>
  <w:num w:numId="1">
    <w:abstractNumId w:val="38"/>
  </w:num>
  <w:num w:numId="2">
    <w:abstractNumId w:val="40"/>
  </w:num>
  <w:num w:numId="3">
    <w:abstractNumId w:val="15"/>
  </w:num>
  <w:num w:numId="4">
    <w:abstractNumId w:val="9"/>
  </w:num>
  <w:num w:numId="5">
    <w:abstractNumId w:val="53"/>
  </w:num>
  <w:num w:numId="6">
    <w:abstractNumId w:val="22"/>
  </w:num>
  <w:num w:numId="7">
    <w:abstractNumId w:val="5"/>
  </w:num>
  <w:num w:numId="8">
    <w:abstractNumId w:val="17"/>
  </w:num>
  <w:num w:numId="9">
    <w:abstractNumId w:val="19"/>
  </w:num>
  <w:num w:numId="10">
    <w:abstractNumId w:val="26"/>
  </w:num>
  <w:num w:numId="11">
    <w:abstractNumId w:val="18"/>
  </w:num>
  <w:num w:numId="12">
    <w:abstractNumId w:val="43"/>
  </w:num>
  <w:num w:numId="13">
    <w:abstractNumId w:val="8"/>
  </w:num>
  <w:num w:numId="14">
    <w:abstractNumId w:val="30"/>
  </w:num>
  <w:num w:numId="15">
    <w:abstractNumId w:val="46"/>
  </w:num>
  <w:num w:numId="16">
    <w:abstractNumId w:val="7"/>
  </w:num>
  <w:num w:numId="17">
    <w:abstractNumId w:val="1"/>
  </w:num>
  <w:num w:numId="18">
    <w:abstractNumId w:val="10"/>
  </w:num>
  <w:num w:numId="19">
    <w:abstractNumId w:val="34"/>
  </w:num>
  <w:num w:numId="20">
    <w:abstractNumId w:val="13"/>
  </w:num>
  <w:num w:numId="21">
    <w:abstractNumId w:val="48"/>
  </w:num>
  <w:num w:numId="22">
    <w:abstractNumId w:val="33"/>
  </w:num>
  <w:num w:numId="23">
    <w:abstractNumId w:val="13"/>
    <w:lvlOverride w:ilvl="0">
      <w:startOverride w:val="2"/>
    </w:lvlOverride>
  </w:num>
  <w:num w:numId="24">
    <w:abstractNumId w:val="37"/>
  </w:num>
  <w:num w:numId="25">
    <w:abstractNumId w:val="27"/>
  </w:num>
  <w:num w:numId="26">
    <w:abstractNumId w:val="50"/>
  </w:num>
  <w:num w:numId="27">
    <w:abstractNumId w:val="44"/>
  </w:num>
  <w:num w:numId="28">
    <w:abstractNumId w:val="28"/>
  </w:num>
  <w:num w:numId="29">
    <w:abstractNumId w:val="24"/>
  </w:num>
  <w:num w:numId="30">
    <w:abstractNumId w:val="16"/>
  </w:num>
  <w:num w:numId="31">
    <w:abstractNumId w:val="20"/>
  </w:num>
  <w:num w:numId="32">
    <w:abstractNumId w:val="20"/>
    <w:lvlOverride w:ilvl="0">
      <w:startOverride w:val="2"/>
    </w:lvlOverride>
  </w:num>
  <w:num w:numId="33">
    <w:abstractNumId w:val="27"/>
    <w:lvlOverride w:ilvl="0">
      <w:lvl w:ilvl="0" w:tplc="A02C58EE">
        <w:start w:val="1"/>
        <w:numFmt w:val="bullet"/>
        <w:lvlText w:val="·"/>
        <w:lvlJc w:val="left"/>
        <w:pPr>
          <w:ind w:left="720"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772CBD2">
        <w:start w:val="1"/>
        <w:numFmt w:val="bullet"/>
        <w:lvlText w:val="o"/>
        <w:lvlJc w:val="left"/>
        <w:pPr>
          <w:ind w:left="1440"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F8AD6E6">
        <w:start w:val="1"/>
        <w:numFmt w:val="bullet"/>
        <w:lvlText w:val="▪"/>
        <w:lvlJc w:val="left"/>
        <w:pPr>
          <w:ind w:left="2160"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84E559A">
        <w:start w:val="1"/>
        <w:numFmt w:val="bullet"/>
        <w:lvlText w:val="·"/>
        <w:lvlJc w:val="left"/>
        <w:pPr>
          <w:ind w:left="2880"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F84A7A4">
        <w:start w:val="1"/>
        <w:numFmt w:val="bullet"/>
        <w:lvlText w:val="o"/>
        <w:lvlJc w:val="left"/>
        <w:pPr>
          <w:ind w:left="3600"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4B22BEA">
        <w:start w:val="1"/>
        <w:numFmt w:val="bullet"/>
        <w:lvlText w:val="▪"/>
        <w:lvlJc w:val="left"/>
        <w:pPr>
          <w:ind w:left="4320"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BAA7EAE">
        <w:start w:val="1"/>
        <w:numFmt w:val="bullet"/>
        <w:lvlText w:val="·"/>
        <w:lvlJc w:val="left"/>
        <w:pPr>
          <w:ind w:left="5040"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C16234A">
        <w:start w:val="1"/>
        <w:numFmt w:val="bullet"/>
        <w:lvlText w:val="o"/>
        <w:lvlJc w:val="left"/>
        <w:pPr>
          <w:ind w:left="5760"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224AB3A">
        <w:start w:val="1"/>
        <w:numFmt w:val="bullet"/>
        <w:lvlText w:val="▪"/>
        <w:lvlJc w:val="left"/>
        <w:pPr>
          <w:ind w:left="6480"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4">
    <w:abstractNumId w:val="21"/>
  </w:num>
  <w:num w:numId="35">
    <w:abstractNumId w:val="36"/>
  </w:num>
  <w:num w:numId="36">
    <w:abstractNumId w:val="33"/>
    <w:lvlOverride w:ilvl="0">
      <w:lvl w:ilvl="0" w:tplc="71BCDC1E">
        <w:start w:val="1"/>
        <w:numFmt w:val="bullet"/>
        <w:lvlText w:val="·"/>
        <w:lvlJc w:val="left"/>
        <w:pPr>
          <w:tabs>
            <w:tab w:val="num" w:pos="1440"/>
          </w:tabs>
          <w:ind w:left="802" w:hanging="7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4BC853C">
        <w:start w:val="1"/>
        <w:numFmt w:val="bullet"/>
        <w:lvlText w:val="o"/>
        <w:lvlJc w:val="left"/>
        <w:pPr>
          <w:tabs>
            <w:tab w:val="num" w:pos="2160"/>
          </w:tabs>
          <w:ind w:left="1522" w:hanging="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E7A3286">
        <w:start w:val="1"/>
        <w:numFmt w:val="bullet"/>
        <w:lvlText w:val="▪"/>
        <w:lvlJc w:val="left"/>
        <w:pPr>
          <w:tabs>
            <w:tab w:val="num" w:pos="2880"/>
          </w:tabs>
          <w:ind w:left="2242" w:hanging="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3B8F9D2">
        <w:start w:val="1"/>
        <w:numFmt w:val="bullet"/>
        <w:lvlText w:val="·"/>
        <w:lvlJc w:val="left"/>
        <w:pPr>
          <w:tabs>
            <w:tab w:val="num" w:pos="3600"/>
          </w:tabs>
          <w:ind w:left="2962" w:hanging="7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3F2C4F8">
        <w:start w:val="1"/>
        <w:numFmt w:val="bullet"/>
        <w:lvlText w:val="o"/>
        <w:lvlJc w:val="left"/>
        <w:pPr>
          <w:tabs>
            <w:tab w:val="num" w:pos="4320"/>
          </w:tabs>
          <w:ind w:left="3682" w:hanging="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6BEF658">
        <w:start w:val="1"/>
        <w:numFmt w:val="bullet"/>
        <w:lvlText w:val="▪"/>
        <w:lvlJc w:val="left"/>
        <w:pPr>
          <w:tabs>
            <w:tab w:val="num" w:pos="5040"/>
          </w:tabs>
          <w:ind w:left="4402" w:hanging="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A8A9BA4">
        <w:start w:val="1"/>
        <w:numFmt w:val="bullet"/>
        <w:lvlText w:val="·"/>
        <w:lvlJc w:val="left"/>
        <w:pPr>
          <w:tabs>
            <w:tab w:val="num" w:pos="5760"/>
          </w:tabs>
          <w:ind w:left="5122" w:hanging="7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DDCE9DE">
        <w:start w:val="1"/>
        <w:numFmt w:val="bullet"/>
        <w:lvlText w:val="o"/>
        <w:lvlJc w:val="left"/>
        <w:pPr>
          <w:tabs>
            <w:tab w:val="num" w:pos="6480"/>
          </w:tabs>
          <w:ind w:left="5842" w:hanging="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8438A">
        <w:start w:val="1"/>
        <w:numFmt w:val="bullet"/>
        <w:lvlText w:val="▪"/>
        <w:lvlJc w:val="left"/>
        <w:pPr>
          <w:tabs>
            <w:tab w:val="num" w:pos="7200"/>
          </w:tabs>
          <w:ind w:left="6562" w:hanging="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7">
    <w:abstractNumId w:val="36"/>
    <w:lvlOverride w:ilvl="0">
      <w:startOverride w:val="2"/>
    </w:lvlOverride>
  </w:num>
  <w:num w:numId="38">
    <w:abstractNumId w:val="27"/>
    <w:lvlOverride w:ilvl="0">
      <w:lvl w:ilvl="0" w:tplc="A02C58EE">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772CBD2">
        <w:start w:val="1"/>
        <w:numFmt w:val="bullet"/>
        <w:lvlText w:val="o"/>
        <w:lvlJc w:val="left"/>
        <w:pPr>
          <w:tabs>
            <w:tab w:val="num" w:pos="2149"/>
          </w:tabs>
          <w:ind w:left="144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F8AD6E6">
        <w:start w:val="1"/>
        <w:numFmt w:val="bullet"/>
        <w:lvlText w:val="▪"/>
        <w:lvlJc w:val="left"/>
        <w:pPr>
          <w:tabs>
            <w:tab w:val="num" w:pos="2869"/>
          </w:tabs>
          <w:ind w:left="21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84E559A">
        <w:start w:val="1"/>
        <w:numFmt w:val="bullet"/>
        <w:lvlText w:val="·"/>
        <w:lvlJc w:val="left"/>
        <w:pPr>
          <w:tabs>
            <w:tab w:val="num" w:pos="3589"/>
          </w:tabs>
          <w:ind w:left="288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F84A7A4">
        <w:start w:val="1"/>
        <w:numFmt w:val="bullet"/>
        <w:lvlText w:val="o"/>
        <w:lvlJc w:val="left"/>
        <w:pPr>
          <w:tabs>
            <w:tab w:val="num" w:pos="4309"/>
          </w:tabs>
          <w:ind w:left="360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4B22BEA">
        <w:start w:val="1"/>
        <w:numFmt w:val="bullet"/>
        <w:lvlText w:val="▪"/>
        <w:lvlJc w:val="left"/>
        <w:pPr>
          <w:tabs>
            <w:tab w:val="num" w:pos="5029"/>
          </w:tabs>
          <w:ind w:left="432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BAA7EAE">
        <w:start w:val="1"/>
        <w:numFmt w:val="bullet"/>
        <w:lvlText w:val="·"/>
        <w:lvlJc w:val="left"/>
        <w:pPr>
          <w:tabs>
            <w:tab w:val="num" w:pos="5749"/>
          </w:tabs>
          <w:ind w:left="504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C16234A">
        <w:start w:val="1"/>
        <w:numFmt w:val="bullet"/>
        <w:lvlText w:val="o"/>
        <w:lvlJc w:val="left"/>
        <w:pPr>
          <w:tabs>
            <w:tab w:val="num" w:pos="6469"/>
          </w:tabs>
          <w:ind w:left="57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224AB3A">
        <w:start w:val="1"/>
        <w:numFmt w:val="bullet"/>
        <w:lvlText w:val="▪"/>
        <w:lvlJc w:val="left"/>
        <w:pPr>
          <w:tabs>
            <w:tab w:val="num" w:pos="7189"/>
          </w:tabs>
          <w:ind w:left="648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abstractNumId w:val="0"/>
  </w:num>
  <w:num w:numId="40">
    <w:abstractNumId w:val="54"/>
  </w:num>
  <w:num w:numId="41">
    <w:abstractNumId w:val="33"/>
    <w:lvlOverride w:ilvl="0">
      <w:lvl w:ilvl="0" w:tplc="71BCDC1E">
        <w:start w:val="1"/>
        <w:numFmt w:val="bullet"/>
        <w:lvlText w:val="·"/>
        <w:lvlJc w:val="left"/>
        <w:pPr>
          <w:ind w:left="80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4BC853C">
        <w:start w:val="1"/>
        <w:numFmt w:val="bullet"/>
        <w:lvlText w:val="o"/>
        <w:lvlJc w:val="left"/>
        <w:pPr>
          <w:ind w:left="152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E7A3286">
        <w:start w:val="1"/>
        <w:numFmt w:val="bullet"/>
        <w:lvlText w:val="▪"/>
        <w:lvlJc w:val="left"/>
        <w:pPr>
          <w:ind w:left="22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3B8F9D2">
        <w:start w:val="1"/>
        <w:numFmt w:val="bullet"/>
        <w:lvlText w:val="·"/>
        <w:lvlJc w:val="left"/>
        <w:pPr>
          <w:ind w:left="296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3F2C4F8">
        <w:start w:val="1"/>
        <w:numFmt w:val="bullet"/>
        <w:lvlText w:val="o"/>
        <w:lvlJc w:val="left"/>
        <w:pPr>
          <w:ind w:left="368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6BEF658">
        <w:start w:val="1"/>
        <w:numFmt w:val="bullet"/>
        <w:lvlText w:val="▪"/>
        <w:lvlJc w:val="left"/>
        <w:pPr>
          <w:ind w:left="44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A8A9BA4">
        <w:start w:val="1"/>
        <w:numFmt w:val="bullet"/>
        <w:lvlText w:val="·"/>
        <w:lvlJc w:val="left"/>
        <w:pPr>
          <w:ind w:left="512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DDCE9DE">
        <w:start w:val="1"/>
        <w:numFmt w:val="bullet"/>
        <w:lvlText w:val="o"/>
        <w:lvlJc w:val="left"/>
        <w:pPr>
          <w:ind w:left="58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8438A">
        <w:start w:val="1"/>
        <w:numFmt w:val="bullet"/>
        <w:lvlText w:val="▪"/>
        <w:lvlJc w:val="left"/>
        <w:pPr>
          <w:ind w:left="656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abstractNumId w:val="54"/>
    <w:lvlOverride w:ilvl="0">
      <w:startOverride w:val="2"/>
    </w:lvlOverride>
  </w:num>
  <w:num w:numId="43">
    <w:abstractNumId w:val="27"/>
    <w:lvlOverride w:ilvl="0">
      <w:lvl w:ilvl="0" w:tplc="A02C58EE">
        <w:start w:val="1"/>
        <w:numFmt w:val="bullet"/>
        <w:lvlText w:val="·"/>
        <w:lvlJc w:val="left"/>
        <w:pPr>
          <w:ind w:left="720" w:hanging="29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772CBD2">
        <w:start w:val="1"/>
        <w:numFmt w:val="bullet"/>
        <w:lvlText w:val="o"/>
        <w:lvlJc w:val="left"/>
        <w:pPr>
          <w:ind w:left="1440" w:hanging="2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F8AD6E6">
        <w:start w:val="1"/>
        <w:numFmt w:val="bullet"/>
        <w:lvlText w:val="▪"/>
        <w:lvlJc w:val="left"/>
        <w:pPr>
          <w:ind w:left="2160" w:hanging="2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84E559A">
        <w:start w:val="1"/>
        <w:numFmt w:val="bullet"/>
        <w:lvlText w:val="·"/>
        <w:lvlJc w:val="left"/>
        <w:pPr>
          <w:ind w:left="2880" w:hanging="29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F84A7A4">
        <w:start w:val="1"/>
        <w:numFmt w:val="bullet"/>
        <w:lvlText w:val="o"/>
        <w:lvlJc w:val="left"/>
        <w:pPr>
          <w:ind w:left="3600" w:hanging="2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4B22BEA">
        <w:start w:val="1"/>
        <w:numFmt w:val="bullet"/>
        <w:lvlText w:val="▪"/>
        <w:lvlJc w:val="left"/>
        <w:pPr>
          <w:ind w:left="4320" w:hanging="2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BAA7EAE">
        <w:start w:val="1"/>
        <w:numFmt w:val="bullet"/>
        <w:lvlText w:val="·"/>
        <w:lvlJc w:val="left"/>
        <w:pPr>
          <w:ind w:left="5040" w:hanging="29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C16234A">
        <w:start w:val="1"/>
        <w:numFmt w:val="bullet"/>
        <w:lvlText w:val="o"/>
        <w:lvlJc w:val="left"/>
        <w:pPr>
          <w:ind w:left="5760" w:hanging="2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224AB3A">
        <w:start w:val="1"/>
        <w:numFmt w:val="bullet"/>
        <w:lvlText w:val="▪"/>
        <w:lvlJc w:val="left"/>
        <w:pPr>
          <w:ind w:left="6480" w:hanging="2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41"/>
  </w:num>
  <w:num w:numId="45">
    <w:abstractNumId w:val="52"/>
  </w:num>
  <w:num w:numId="46">
    <w:abstractNumId w:val="52"/>
    <w:lvlOverride w:ilvl="0">
      <w:startOverride w:val="2"/>
    </w:lvlOverride>
  </w:num>
  <w:num w:numId="47">
    <w:abstractNumId w:val="52"/>
    <w:lvlOverride w:ilvl="0">
      <w:startOverride w:val="3"/>
    </w:lvlOverride>
  </w:num>
  <w:num w:numId="48">
    <w:abstractNumId w:val="52"/>
    <w:lvlOverride w:ilvl="0">
      <w:startOverride w:val="4"/>
    </w:lvlOverride>
  </w:num>
  <w:num w:numId="49">
    <w:abstractNumId w:val="11"/>
  </w:num>
  <w:num w:numId="50">
    <w:abstractNumId w:val="32"/>
  </w:num>
  <w:num w:numId="51">
    <w:abstractNumId w:val="32"/>
    <w:lvlOverride w:ilvl="0">
      <w:startOverride w:val="2"/>
    </w:lvlOverride>
  </w:num>
  <w:num w:numId="52">
    <w:abstractNumId w:val="25"/>
  </w:num>
  <w:num w:numId="53">
    <w:abstractNumId w:val="6"/>
  </w:num>
  <w:num w:numId="54">
    <w:abstractNumId w:val="6"/>
    <w:lvlOverride w:ilvl="0">
      <w:startOverride w:val="2"/>
    </w:lvlOverride>
  </w:num>
  <w:num w:numId="55">
    <w:abstractNumId w:val="35"/>
  </w:num>
  <w:num w:numId="56">
    <w:abstractNumId w:val="45"/>
  </w:num>
  <w:num w:numId="57">
    <w:abstractNumId w:val="45"/>
    <w:lvlOverride w:ilvl="0">
      <w:startOverride w:val="2"/>
    </w:lvlOverride>
  </w:num>
  <w:num w:numId="58">
    <w:abstractNumId w:val="47"/>
  </w:num>
  <w:num w:numId="59">
    <w:abstractNumId w:val="4"/>
  </w:num>
  <w:num w:numId="60">
    <w:abstractNumId w:val="4"/>
    <w:lvlOverride w:ilvl="0">
      <w:startOverride w:val="2"/>
    </w:lvlOverride>
  </w:num>
  <w:num w:numId="61">
    <w:abstractNumId w:val="3"/>
  </w:num>
  <w:num w:numId="62">
    <w:abstractNumId w:val="42"/>
  </w:num>
  <w:num w:numId="63">
    <w:abstractNumId w:val="33"/>
    <w:lvlOverride w:ilvl="0">
      <w:lvl w:ilvl="0" w:tplc="71BCDC1E">
        <w:start w:val="1"/>
        <w:numFmt w:val="bullet"/>
        <w:lvlText w:val="·"/>
        <w:lvlJc w:val="left"/>
        <w:pPr>
          <w:ind w:left="874"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F4BC853C">
        <w:start w:val="1"/>
        <w:numFmt w:val="bullet"/>
        <w:lvlText w:val="o"/>
        <w:lvlJc w:val="left"/>
        <w:pPr>
          <w:ind w:left="1594"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AE7A3286">
        <w:start w:val="1"/>
        <w:numFmt w:val="bullet"/>
        <w:lvlText w:val="▪"/>
        <w:lvlJc w:val="left"/>
        <w:pPr>
          <w:ind w:left="2314"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C3B8F9D2">
        <w:start w:val="1"/>
        <w:numFmt w:val="bullet"/>
        <w:lvlText w:val="·"/>
        <w:lvlJc w:val="left"/>
        <w:pPr>
          <w:ind w:left="3034"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B3F2C4F8">
        <w:start w:val="1"/>
        <w:numFmt w:val="bullet"/>
        <w:lvlText w:val="o"/>
        <w:lvlJc w:val="left"/>
        <w:pPr>
          <w:ind w:left="3754"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06BEF658">
        <w:start w:val="1"/>
        <w:numFmt w:val="bullet"/>
        <w:lvlText w:val="▪"/>
        <w:lvlJc w:val="left"/>
        <w:pPr>
          <w:ind w:left="4474"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1A8A9BA4">
        <w:start w:val="1"/>
        <w:numFmt w:val="bullet"/>
        <w:lvlText w:val="·"/>
        <w:lvlJc w:val="left"/>
        <w:pPr>
          <w:ind w:left="5194"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6DDCE9DE">
        <w:start w:val="1"/>
        <w:numFmt w:val="bullet"/>
        <w:lvlText w:val="o"/>
        <w:lvlJc w:val="left"/>
        <w:pPr>
          <w:ind w:left="5914"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8D38438A">
        <w:start w:val="1"/>
        <w:numFmt w:val="bullet"/>
        <w:lvlText w:val="▪"/>
        <w:lvlJc w:val="left"/>
        <w:pPr>
          <w:ind w:left="6634"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64">
    <w:abstractNumId w:val="33"/>
    <w:lvlOverride w:ilvl="0">
      <w:lvl w:ilvl="0" w:tplc="71BCDC1E">
        <w:start w:val="1"/>
        <w:numFmt w:val="bullet"/>
        <w:lvlText w:val="·"/>
        <w:lvlJc w:val="left"/>
        <w:pPr>
          <w:ind w:left="80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4BC853C">
        <w:start w:val="1"/>
        <w:numFmt w:val="bullet"/>
        <w:lvlText w:val="o"/>
        <w:lvlJc w:val="left"/>
        <w:pPr>
          <w:ind w:left="152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E7A3286">
        <w:start w:val="1"/>
        <w:numFmt w:val="bullet"/>
        <w:lvlText w:val="▪"/>
        <w:lvlJc w:val="left"/>
        <w:pPr>
          <w:ind w:left="22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3B8F9D2">
        <w:start w:val="1"/>
        <w:numFmt w:val="bullet"/>
        <w:lvlText w:val="·"/>
        <w:lvlJc w:val="left"/>
        <w:pPr>
          <w:ind w:left="296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3F2C4F8">
        <w:start w:val="1"/>
        <w:numFmt w:val="bullet"/>
        <w:lvlText w:val="o"/>
        <w:lvlJc w:val="left"/>
        <w:pPr>
          <w:ind w:left="368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6BEF658">
        <w:start w:val="1"/>
        <w:numFmt w:val="bullet"/>
        <w:lvlText w:val="▪"/>
        <w:lvlJc w:val="left"/>
        <w:pPr>
          <w:ind w:left="44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A8A9BA4">
        <w:start w:val="1"/>
        <w:numFmt w:val="bullet"/>
        <w:lvlText w:val="·"/>
        <w:lvlJc w:val="left"/>
        <w:pPr>
          <w:ind w:left="512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DDCE9DE">
        <w:start w:val="1"/>
        <w:numFmt w:val="bullet"/>
        <w:lvlText w:val="o"/>
        <w:lvlJc w:val="left"/>
        <w:pPr>
          <w:ind w:left="58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8438A">
        <w:start w:val="1"/>
        <w:numFmt w:val="bullet"/>
        <w:lvlText w:val="▪"/>
        <w:lvlJc w:val="left"/>
        <w:pPr>
          <w:ind w:left="656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5">
    <w:abstractNumId w:val="42"/>
    <w:lvlOverride w:ilvl="0">
      <w:startOverride w:val="2"/>
    </w:lvlOverride>
  </w:num>
  <w:num w:numId="66">
    <w:abstractNumId w:val="31"/>
  </w:num>
  <w:num w:numId="67">
    <w:abstractNumId w:val="39"/>
  </w:num>
  <w:num w:numId="68">
    <w:abstractNumId w:val="39"/>
    <w:lvlOverride w:ilvl="0">
      <w:startOverride w:val="2"/>
    </w:lvlOverride>
  </w:num>
  <w:num w:numId="69">
    <w:abstractNumId w:val="23"/>
  </w:num>
  <w:num w:numId="70">
    <w:abstractNumId w:val="2"/>
  </w:num>
  <w:num w:numId="71">
    <w:abstractNumId w:val="2"/>
    <w:lvlOverride w:ilvl="0">
      <w:startOverride w:val="2"/>
    </w:lvlOverride>
  </w:num>
  <w:num w:numId="72">
    <w:abstractNumId w:val="14"/>
  </w:num>
  <w:num w:numId="73">
    <w:abstractNumId w:val="29"/>
  </w:num>
  <w:num w:numId="74">
    <w:abstractNumId w:val="29"/>
    <w:lvlOverride w:ilvl="0">
      <w:startOverride w:val="2"/>
    </w:lvlOverride>
  </w:num>
  <w:num w:numId="75">
    <w:abstractNumId w:val="12"/>
  </w:num>
  <w:num w:numId="76">
    <w:abstractNumId w:val="49"/>
  </w:num>
  <w:num w:numId="77">
    <w:abstractNumId w:val="49"/>
    <w:lvlOverride w:ilvl="0">
      <w:startOverride w:val="2"/>
    </w:lvlOverride>
  </w:num>
  <w:num w:numId="78">
    <w:abstractNumId w:val="5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revisionView w:formatting="0"/>
  <w:doNotTrackMoves/>
  <w:defaultTabStop w:val="720"/>
  <w:hyphenationZone w:val="425"/>
  <w:characterSpacingControl w:val="doNotCompress"/>
  <w:compat/>
  <w:rsids>
    <w:rsidRoot w:val="003C3435"/>
    <w:rsid w:val="001A7C7A"/>
    <w:rsid w:val="003C3435"/>
    <w:rsid w:val="007769FB"/>
    <w:rsid w:val="00B55020"/>
    <w:rsid w:val="00C948F7"/>
    <w:rsid w:val="00FE4D6D"/>
  </w:rsids>
  <m:mathPr>
    <m:mathFont m:val="Impact"/>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3C3435"/>
    <w:rPr>
      <w:sz w:val="24"/>
      <w:szCs w:val="24"/>
      <w:lang w:val="en-US" w:eastAsia="en-US"/>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styleId="Link">
    <w:name w:val="Hyperlink"/>
    <w:rsid w:val="003C3435"/>
    <w:rPr>
      <w:u w:val="single"/>
    </w:rPr>
  </w:style>
  <w:style w:type="table" w:customStyle="1" w:styleId="TableNormal">
    <w:name w:val="Table Normal"/>
    <w:rsid w:val="003C3435"/>
    <w:tblPr>
      <w:tblInd w:w="0" w:type="dxa"/>
      <w:tblCellMar>
        <w:top w:w="0" w:type="dxa"/>
        <w:left w:w="0" w:type="dxa"/>
        <w:bottom w:w="0" w:type="dxa"/>
        <w:right w:w="0" w:type="dxa"/>
      </w:tblCellMar>
    </w:tblPr>
  </w:style>
  <w:style w:type="paragraph" w:customStyle="1" w:styleId="Kopf-undFuzeilen">
    <w:name w:val="Kopf- und Fußzeilen"/>
    <w:rsid w:val="003C3435"/>
    <w:pPr>
      <w:tabs>
        <w:tab w:val="right" w:pos="9020"/>
      </w:tabs>
    </w:pPr>
    <w:rPr>
      <w:rFonts w:ascii="Helvetica Neue" w:hAnsi="Helvetica Neue" w:cs="Arial Unicode MS"/>
      <w:color w:val="000000"/>
      <w:sz w:val="24"/>
      <w:szCs w:val="24"/>
    </w:rPr>
  </w:style>
  <w:style w:type="paragraph" w:styleId="Fuzeile">
    <w:name w:val="footer"/>
    <w:rsid w:val="003C3435"/>
    <w:pPr>
      <w:tabs>
        <w:tab w:val="center" w:pos="4153"/>
        <w:tab w:val="right" w:pos="8306"/>
      </w:tabs>
    </w:pPr>
    <w:rPr>
      <w:rFonts w:ascii="Cambria" w:hAnsi="Cambria" w:cs="Arial Unicode MS"/>
      <w:color w:val="000000"/>
      <w:sz w:val="24"/>
      <w:szCs w:val="24"/>
      <w:u w:color="000000"/>
      <w:lang w:val="en-US"/>
    </w:rPr>
  </w:style>
  <w:style w:type="paragraph" w:customStyle="1" w:styleId="Text">
    <w:name w:val="Text"/>
    <w:rsid w:val="003C3435"/>
    <w:rPr>
      <w:rFonts w:ascii="Cambria" w:hAnsi="Cambria" w:cs="Arial Unicode MS"/>
      <w:color w:val="000000"/>
      <w:sz w:val="24"/>
      <w:szCs w:val="24"/>
      <w:u w:color="000000"/>
    </w:rPr>
  </w:style>
  <w:style w:type="paragraph" w:styleId="StandardWeb">
    <w:name w:val="Normal (Web)"/>
    <w:rsid w:val="003C3435"/>
    <w:pPr>
      <w:spacing w:after="200"/>
    </w:pPr>
    <w:rPr>
      <w:rFonts w:ascii="Times" w:hAnsi="Times" w:cs="Arial Unicode MS"/>
      <w:color w:val="000000"/>
      <w:u w:color="000000"/>
    </w:rPr>
  </w:style>
  <w:style w:type="paragraph" w:styleId="Listenabsatz">
    <w:name w:val="List Paragraph"/>
    <w:rsid w:val="003C3435"/>
    <w:pPr>
      <w:spacing w:after="200" w:line="276" w:lineRule="auto"/>
      <w:ind w:left="720"/>
    </w:pPr>
    <w:rPr>
      <w:rFonts w:ascii="Calibri" w:hAnsi="Calibri" w:cs="Arial Unicode MS"/>
      <w:color w:val="000000"/>
      <w:sz w:val="22"/>
      <w:szCs w:val="22"/>
      <w:u w:color="000000"/>
      <w:lang w:val="en-US"/>
    </w:rPr>
  </w:style>
  <w:style w:type="numbering" w:customStyle="1" w:styleId="ImportierterStil1">
    <w:name w:val="Importierter Stil: 1"/>
    <w:rsid w:val="003C3435"/>
    <w:pPr>
      <w:numPr>
        <w:numId w:val="1"/>
      </w:numPr>
    </w:pPr>
  </w:style>
  <w:style w:type="numbering" w:customStyle="1" w:styleId="ImportierterStil2">
    <w:name w:val="Importierter Stil: 2"/>
    <w:rsid w:val="003C3435"/>
    <w:pPr>
      <w:numPr>
        <w:numId w:val="3"/>
      </w:numPr>
    </w:pPr>
  </w:style>
  <w:style w:type="numbering" w:customStyle="1" w:styleId="ImportierterStil3">
    <w:name w:val="Importierter Stil: 3"/>
    <w:rsid w:val="003C3435"/>
    <w:pPr>
      <w:numPr>
        <w:numId w:val="5"/>
      </w:numPr>
    </w:pPr>
  </w:style>
  <w:style w:type="numbering" w:customStyle="1" w:styleId="ImportierterStil4">
    <w:name w:val="Importierter Stil: 4"/>
    <w:rsid w:val="003C3435"/>
    <w:pPr>
      <w:numPr>
        <w:numId w:val="7"/>
      </w:numPr>
    </w:pPr>
  </w:style>
  <w:style w:type="numbering" w:customStyle="1" w:styleId="ImportierterStil5">
    <w:name w:val="Importierter Stil: 5"/>
    <w:rsid w:val="003C3435"/>
    <w:pPr>
      <w:numPr>
        <w:numId w:val="9"/>
      </w:numPr>
    </w:pPr>
  </w:style>
  <w:style w:type="paragraph" w:styleId="NurText">
    <w:name w:val="Plain Text"/>
    <w:rsid w:val="003C3435"/>
    <w:rPr>
      <w:rFonts w:ascii="Calibri" w:hAnsi="Calibri" w:cs="Arial Unicode MS"/>
      <w:color w:val="000000"/>
      <w:u w:color="000000"/>
    </w:rPr>
  </w:style>
  <w:style w:type="numbering" w:customStyle="1" w:styleId="ImportierterStil6">
    <w:name w:val="Importierter Stil: 6"/>
    <w:rsid w:val="003C3435"/>
    <w:pPr>
      <w:numPr>
        <w:numId w:val="11"/>
      </w:numPr>
    </w:pPr>
  </w:style>
  <w:style w:type="numbering" w:customStyle="1" w:styleId="ImportierterStil7">
    <w:name w:val="Importierter Stil: 7"/>
    <w:rsid w:val="003C3435"/>
    <w:pPr>
      <w:numPr>
        <w:numId w:val="13"/>
      </w:numPr>
    </w:pPr>
  </w:style>
  <w:style w:type="numbering" w:customStyle="1" w:styleId="ImportierterStil8">
    <w:name w:val="Importierter Stil: 8"/>
    <w:rsid w:val="003C3435"/>
    <w:pPr>
      <w:numPr>
        <w:numId w:val="15"/>
      </w:numPr>
    </w:pPr>
  </w:style>
  <w:style w:type="numbering" w:customStyle="1" w:styleId="ImportierterStil9">
    <w:name w:val="Importierter Stil: 9"/>
    <w:rsid w:val="003C3435"/>
    <w:pPr>
      <w:numPr>
        <w:numId w:val="17"/>
      </w:numPr>
    </w:pPr>
  </w:style>
  <w:style w:type="numbering" w:customStyle="1" w:styleId="ImportierterStil10">
    <w:name w:val="Importierter Stil: 10"/>
    <w:rsid w:val="003C3435"/>
    <w:pPr>
      <w:numPr>
        <w:numId w:val="19"/>
      </w:numPr>
    </w:pPr>
  </w:style>
  <w:style w:type="numbering" w:customStyle="1" w:styleId="ImportierterStil11">
    <w:name w:val="Importierter Stil: 11"/>
    <w:rsid w:val="003C3435"/>
    <w:pPr>
      <w:numPr>
        <w:numId w:val="21"/>
      </w:numPr>
    </w:pPr>
  </w:style>
  <w:style w:type="numbering" w:customStyle="1" w:styleId="ImportierterStil12">
    <w:name w:val="Importierter Stil: 12"/>
    <w:rsid w:val="003C3435"/>
    <w:pPr>
      <w:numPr>
        <w:numId w:val="24"/>
      </w:numPr>
    </w:pPr>
  </w:style>
  <w:style w:type="numbering" w:customStyle="1" w:styleId="ImportierterStil13">
    <w:name w:val="Importierter Stil: 13"/>
    <w:rsid w:val="003C3435"/>
    <w:pPr>
      <w:numPr>
        <w:numId w:val="26"/>
      </w:numPr>
    </w:pPr>
  </w:style>
  <w:style w:type="numbering" w:customStyle="1" w:styleId="ImportierterStil14">
    <w:name w:val="Importierter Stil: 14"/>
    <w:rsid w:val="003C3435"/>
    <w:pPr>
      <w:numPr>
        <w:numId w:val="28"/>
      </w:numPr>
    </w:pPr>
  </w:style>
  <w:style w:type="numbering" w:customStyle="1" w:styleId="ImportierterStil15">
    <w:name w:val="Importierter Stil: 15"/>
    <w:rsid w:val="003C3435"/>
    <w:pPr>
      <w:numPr>
        <w:numId w:val="30"/>
      </w:numPr>
    </w:pPr>
  </w:style>
  <w:style w:type="numbering" w:customStyle="1" w:styleId="ImportierterStil16">
    <w:name w:val="Importierter Stil: 16"/>
    <w:rsid w:val="003C3435"/>
    <w:pPr>
      <w:numPr>
        <w:numId w:val="34"/>
      </w:numPr>
    </w:pPr>
  </w:style>
  <w:style w:type="numbering" w:customStyle="1" w:styleId="ImportierterStil17">
    <w:name w:val="Importierter Stil: 17"/>
    <w:rsid w:val="003C3435"/>
    <w:pPr>
      <w:numPr>
        <w:numId w:val="39"/>
      </w:numPr>
    </w:pPr>
  </w:style>
  <w:style w:type="numbering" w:customStyle="1" w:styleId="ImportierterStil18">
    <w:name w:val="Importierter Stil: 18"/>
    <w:rsid w:val="003C3435"/>
    <w:pPr>
      <w:numPr>
        <w:numId w:val="44"/>
      </w:numPr>
    </w:pPr>
  </w:style>
  <w:style w:type="numbering" w:customStyle="1" w:styleId="ImportierterStil19">
    <w:name w:val="Importierter Stil: 19"/>
    <w:rsid w:val="003C3435"/>
    <w:pPr>
      <w:numPr>
        <w:numId w:val="49"/>
      </w:numPr>
    </w:pPr>
  </w:style>
  <w:style w:type="numbering" w:customStyle="1" w:styleId="ImportierterStil20">
    <w:name w:val="Importierter Stil: 20"/>
    <w:rsid w:val="003C3435"/>
    <w:pPr>
      <w:numPr>
        <w:numId w:val="52"/>
      </w:numPr>
    </w:pPr>
  </w:style>
  <w:style w:type="numbering" w:customStyle="1" w:styleId="ImportierterStil21">
    <w:name w:val="Importierter Stil: 21"/>
    <w:rsid w:val="003C3435"/>
    <w:pPr>
      <w:numPr>
        <w:numId w:val="55"/>
      </w:numPr>
    </w:pPr>
  </w:style>
  <w:style w:type="numbering" w:customStyle="1" w:styleId="ImportierterStil22">
    <w:name w:val="Importierter Stil: 22"/>
    <w:rsid w:val="003C3435"/>
    <w:pPr>
      <w:numPr>
        <w:numId w:val="58"/>
      </w:numPr>
    </w:pPr>
  </w:style>
  <w:style w:type="numbering" w:customStyle="1" w:styleId="ImportierterStil23">
    <w:name w:val="Importierter Stil: 23"/>
    <w:rsid w:val="003C3435"/>
    <w:pPr>
      <w:numPr>
        <w:numId w:val="61"/>
      </w:numPr>
    </w:pPr>
  </w:style>
  <w:style w:type="numbering" w:customStyle="1" w:styleId="ImportierterStil24">
    <w:name w:val="Importierter Stil: 24"/>
    <w:rsid w:val="003C3435"/>
    <w:pPr>
      <w:numPr>
        <w:numId w:val="66"/>
      </w:numPr>
    </w:pPr>
  </w:style>
  <w:style w:type="numbering" w:customStyle="1" w:styleId="ImportierterStil25">
    <w:name w:val="Importierter Stil: 25"/>
    <w:rsid w:val="003C3435"/>
    <w:pPr>
      <w:numPr>
        <w:numId w:val="69"/>
      </w:numPr>
    </w:pPr>
  </w:style>
  <w:style w:type="numbering" w:customStyle="1" w:styleId="ImportierterStil26">
    <w:name w:val="Importierter Stil: 26"/>
    <w:rsid w:val="003C3435"/>
    <w:pPr>
      <w:numPr>
        <w:numId w:val="72"/>
      </w:numPr>
    </w:pPr>
  </w:style>
  <w:style w:type="numbering" w:customStyle="1" w:styleId="ImportierterStil27">
    <w:name w:val="Importierter Stil: 27"/>
    <w:rsid w:val="003C3435"/>
    <w:pPr>
      <w:numPr>
        <w:numId w:val="75"/>
      </w:numPr>
    </w:pPr>
  </w:style>
  <w:style w:type="numbering" w:customStyle="1" w:styleId="ImportierterStil28">
    <w:name w:val="Importierter Stil: 28"/>
    <w:rsid w:val="003C3435"/>
    <w:pPr>
      <w:numPr>
        <w:numId w:val="78"/>
      </w:numPr>
    </w:pPr>
  </w:style>
  <w:style w:type="paragraph" w:styleId="Kopfzeile">
    <w:name w:val="header"/>
    <w:basedOn w:val="Standard"/>
    <w:link w:val="KopfzeileZeichen"/>
    <w:uiPriority w:val="99"/>
    <w:semiHidden/>
    <w:unhideWhenUsed/>
    <w:rsid w:val="00FE4D6D"/>
    <w:pPr>
      <w:tabs>
        <w:tab w:val="center" w:pos="4703"/>
        <w:tab w:val="right" w:pos="9406"/>
      </w:tabs>
    </w:pPr>
  </w:style>
  <w:style w:type="character" w:customStyle="1" w:styleId="KopfzeileZeichen">
    <w:name w:val="Kopfzeile Zeichen"/>
    <w:basedOn w:val="Absatzstandardschriftart"/>
    <w:link w:val="Kopfzeile"/>
    <w:uiPriority w:val="99"/>
    <w:semiHidden/>
    <w:rsid w:val="00FE4D6D"/>
    <w:rPr>
      <w:sz w:val="24"/>
      <w:szCs w:val="24"/>
      <w:lang w:val="en-US" w:eastAsia="en-U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1451</Words>
  <Characters>8272</Characters>
  <Application>Microsoft Macintosh Word</Application>
  <DocSecurity>0</DocSecurity>
  <Lines>68</Lines>
  <Paragraphs>16</Paragraphs>
  <ScaleCrop>false</ScaleCrop>
  <LinksUpToDate>false</LinksUpToDate>
  <CharactersWithSpaces>10158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Marcel Grzebellus</cp:lastModifiedBy>
  <cp:revision>5</cp:revision>
  <dcterms:created xsi:type="dcterms:W3CDTF">2018-10-12T07:13:00Z</dcterms:created>
  <dcterms:modified xsi:type="dcterms:W3CDTF">2018-10-31T10:29:00Z</dcterms:modified>
</cp:coreProperties>
</file>